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93" w:rsidRPr="00D52C93" w:rsidRDefault="008B1056">
      <w:pPr>
        <w:spacing w:before="5" w:line="302" w:lineRule="exact"/>
        <w:textAlignment w:val="baseline"/>
        <w:rPr>
          <w:rFonts w:eastAsia="Times New Roman"/>
          <w:b/>
          <w:color w:val="000000"/>
          <w:sz w:val="26"/>
          <w:lang w:val="de-DE"/>
        </w:rPr>
      </w:pPr>
      <w:bookmarkStart w:id="0" w:name="_GoBack"/>
      <w:bookmarkEnd w:id="0"/>
      <w:r w:rsidRPr="00D52C93">
        <w:rPr>
          <w:rFonts w:eastAsia="Times New Roman"/>
          <w:b/>
          <w:color w:val="000000"/>
          <w:sz w:val="26"/>
          <w:lang w:val="de-DE"/>
        </w:rPr>
        <w:t>Wirtschaftskommission für Europa</w:t>
      </w:r>
    </w:p>
    <w:p w:rsidR="00B51793" w:rsidRPr="00D52C93" w:rsidRDefault="00CC12FA" w:rsidP="00B07F4F">
      <w:pPr>
        <w:spacing w:before="115"/>
        <w:ind w:right="3519"/>
        <w:textAlignment w:val="baseline"/>
        <w:rPr>
          <w:rFonts w:eastAsia="Times New Roman"/>
          <w:b/>
          <w:color w:val="000000"/>
          <w:sz w:val="23"/>
          <w:lang w:val="de-DE"/>
        </w:rPr>
      </w:pPr>
      <w:r w:rsidRPr="00D52C93">
        <w:rPr>
          <w:rFonts w:eastAsia="Times New Roman"/>
          <w:b/>
          <w:color w:val="000000"/>
          <w:sz w:val="23"/>
          <w:lang w:val="de-DE"/>
        </w:rPr>
        <w:t>Tagung der Vertragsparteien des Protokolls ü</w:t>
      </w:r>
      <w:r w:rsidR="00270EA2" w:rsidRPr="00D52C93">
        <w:rPr>
          <w:rFonts w:eastAsia="Times New Roman"/>
          <w:b/>
          <w:color w:val="000000"/>
          <w:sz w:val="23"/>
          <w:lang w:val="de-DE"/>
        </w:rPr>
        <w:t xml:space="preserve">ber Schadstofffreisetzungs- und </w:t>
      </w:r>
      <w:r w:rsidR="00270EA2" w:rsidRPr="00D52C93">
        <w:rPr>
          <w:rFonts w:eastAsia="Times New Roman"/>
          <w:b/>
          <w:color w:val="000000"/>
          <w:sz w:val="23"/>
          <w:lang w:val="de-DE"/>
        </w:rPr>
        <w:noBreakHyphen/>
      </w:r>
      <w:r w:rsidRPr="00D52C93">
        <w:rPr>
          <w:rFonts w:eastAsia="Times New Roman"/>
          <w:b/>
          <w:color w:val="000000"/>
          <w:sz w:val="23"/>
          <w:lang w:val="de-DE"/>
        </w:rPr>
        <w:t xml:space="preserve">verbringungsregister </w:t>
      </w:r>
      <w:r w:rsidR="00F86FB2" w:rsidRPr="00D52C93">
        <w:rPr>
          <w:rFonts w:eastAsia="Times New Roman"/>
          <w:b/>
          <w:color w:val="000000"/>
          <w:sz w:val="23"/>
          <w:lang w:val="de-DE"/>
        </w:rPr>
        <w:t>zu</w:t>
      </w:r>
      <w:r w:rsidR="00270EA2" w:rsidRPr="00D52C93">
        <w:rPr>
          <w:rFonts w:eastAsia="Times New Roman"/>
          <w:b/>
          <w:color w:val="000000"/>
          <w:sz w:val="23"/>
          <w:lang w:val="de-DE"/>
        </w:rPr>
        <w:t>m</w:t>
      </w:r>
      <w:r w:rsidR="00F86FB2" w:rsidRPr="00D52C93">
        <w:rPr>
          <w:rFonts w:eastAsia="Times New Roman"/>
          <w:b/>
          <w:color w:val="000000"/>
          <w:sz w:val="23"/>
          <w:lang w:val="de-DE"/>
        </w:rPr>
        <w:t xml:space="preserve"> Übereinkommen über den Zugang zu Info</w:t>
      </w:r>
      <w:r w:rsidR="00F86FB2" w:rsidRPr="00D52C93">
        <w:rPr>
          <w:rFonts w:eastAsia="Times New Roman"/>
          <w:b/>
          <w:color w:val="000000"/>
          <w:sz w:val="23"/>
          <w:lang w:val="de-DE"/>
        </w:rPr>
        <w:t>r</w:t>
      </w:r>
      <w:r w:rsidR="00F86FB2" w:rsidRPr="00D52C93">
        <w:rPr>
          <w:rFonts w:eastAsia="Times New Roman"/>
          <w:b/>
          <w:color w:val="000000"/>
          <w:sz w:val="23"/>
          <w:lang w:val="de-DE"/>
        </w:rPr>
        <w:t>mationen, die Öffentlichkeitsbeteiligung an En</w:t>
      </w:r>
      <w:r w:rsidR="00F86FB2" w:rsidRPr="00D52C93">
        <w:rPr>
          <w:rFonts w:eastAsia="Times New Roman"/>
          <w:b/>
          <w:color w:val="000000"/>
          <w:sz w:val="23"/>
          <w:lang w:val="de-DE"/>
        </w:rPr>
        <w:t>t</w:t>
      </w:r>
      <w:r w:rsidR="00F86FB2" w:rsidRPr="00D52C93">
        <w:rPr>
          <w:rFonts w:eastAsia="Times New Roman"/>
          <w:b/>
          <w:color w:val="000000"/>
          <w:sz w:val="23"/>
          <w:lang w:val="de-DE"/>
        </w:rPr>
        <w:t>scheidungsverfahren und den Zugang zu Gerichten in Umweltangelegenheiten</w:t>
      </w:r>
    </w:p>
    <w:p w:rsidR="00B51793" w:rsidRPr="00D52C93" w:rsidRDefault="00270EA2">
      <w:pPr>
        <w:spacing w:before="121" w:line="211" w:lineRule="exact"/>
        <w:textAlignment w:val="baseline"/>
        <w:rPr>
          <w:rFonts w:eastAsia="Times New Roman"/>
          <w:b/>
          <w:color w:val="000000"/>
          <w:spacing w:val="-1"/>
          <w:sz w:val="19"/>
          <w:lang w:val="de-DE"/>
        </w:rPr>
      </w:pPr>
      <w:r w:rsidRPr="00D52C93">
        <w:rPr>
          <w:rFonts w:eastAsia="Times New Roman"/>
          <w:b/>
          <w:color w:val="000000"/>
          <w:spacing w:val="-1"/>
          <w:sz w:val="19"/>
          <w:lang w:val="de-DE"/>
        </w:rPr>
        <w:t>Erste</w:t>
      </w:r>
      <w:r w:rsidR="00284FEA" w:rsidRPr="00D52C93">
        <w:rPr>
          <w:rFonts w:eastAsia="Times New Roman"/>
          <w:b/>
          <w:color w:val="000000"/>
          <w:spacing w:val="-1"/>
          <w:sz w:val="19"/>
          <w:lang w:val="de-DE"/>
        </w:rPr>
        <w:t>s</w:t>
      </w:r>
      <w:r w:rsidRPr="00D52C93">
        <w:rPr>
          <w:rFonts w:eastAsia="Times New Roman"/>
          <w:b/>
          <w:color w:val="000000"/>
          <w:spacing w:val="-1"/>
          <w:sz w:val="19"/>
          <w:lang w:val="de-DE"/>
        </w:rPr>
        <w:t xml:space="preserve"> T</w:t>
      </w:r>
      <w:r w:rsidR="00284FEA" w:rsidRPr="00D52C93">
        <w:rPr>
          <w:rFonts w:eastAsia="Times New Roman"/>
          <w:b/>
          <w:color w:val="000000"/>
          <w:spacing w:val="-1"/>
          <w:sz w:val="19"/>
          <w:lang w:val="de-DE"/>
        </w:rPr>
        <w:t>reffen</w:t>
      </w:r>
    </w:p>
    <w:p w:rsidR="00B51793" w:rsidRPr="00D52C93" w:rsidRDefault="00487F73">
      <w:pPr>
        <w:spacing w:before="10" w:line="212" w:lineRule="exact"/>
        <w:textAlignment w:val="baseline"/>
        <w:rPr>
          <w:rFonts w:eastAsia="Times New Roman"/>
          <w:color w:val="000000"/>
          <w:spacing w:val="-1"/>
          <w:sz w:val="19"/>
          <w:lang w:val="de-DE"/>
        </w:rPr>
      </w:pPr>
      <w:r w:rsidRPr="00D52C93">
        <w:rPr>
          <w:rFonts w:eastAsia="Times New Roman"/>
          <w:color w:val="000000"/>
          <w:spacing w:val="-1"/>
          <w:sz w:val="19"/>
          <w:lang w:val="de-DE"/>
        </w:rPr>
        <w:t>Genf</w:t>
      </w:r>
      <w:r w:rsidR="00E918A8" w:rsidRPr="00D52C93">
        <w:rPr>
          <w:rFonts w:eastAsia="Times New Roman"/>
          <w:color w:val="000000"/>
          <w:spacing w:val="-1"/>
          <w:sz w:val="19"/>
          <w:lang w:val="de-DE"/>
        </w:rPr>
        <w:t>, 20</w:t>
      </w:r>
      <w:r w:rsidRPr="00D52C93">
        <w:rPr>
          <w:rFonts w:eastAsia="Times New Roman"/>
          <w:color w:val="000000"/>
          <w:spacing w:val="-1"/>
          <w:sz w:val="19"/>
          <w:lang w:val="de-DE"/>
        </w:rPr>
        <w:t>. - 22.</w:t>
      </w:r>
      <w:r w:rsidR="00E918A8" w:rsidRPr="00D52C93">
        <w:rPr>
          <w:rFonts w:eastAsia="Times New Roman"/>
          <w:color w:val="000000"/>
          <w:spacing w:val="-1"/>
          <w:sz w:val="19"/>
          <w:lang w:val="de-DE"/>
        </w:rPr>
        <w:t xml:space="preserve"> April 2010</w:t>
      </w:r>
    </w:p>
    <w:p w:rsidR="00B51793" w:rsidRPr="00D52C93" w:rsidRDefault="00EC3910">
      <w:pPr>
        <w:spacing w:before="330" w:line="302" w:lineRule="exact"/>
        <w:ind w:left="1008"/>
        <w:textAlignment w:val="baseline"/>
        <w:rPr>
          <w:rFonts w:eastAsia="Times New Roman"/>
          <w:b/>
          <w:color w:val="000000"/>
          <w:spacing w:val="1"/>
          <w:sz w:val="26"/>
          <w:lang w:val="de-DE"/>
        </w:rPr>
      </w:pPr>
      <w:r w:rsidRPr="00D52C93">
        <w:rPr>
          <w:rFonts w:eastAsia="Times New Roman"/>
          <w:b/>
          <w:color w:val="000000"/>
          <w:spacing w:val="1"/>
          <w:sz w:val="26"/>
          <w:lang w:val="de-DE"/>
        </w:rPr>
        <w:t>Beschluss</w:t>
      </w:r>
      <w:r w:rsidR="00E918A8" w:rsidRPr="00D52C93">
        <w:rPr>
          <w:rFonts w:eastAsia="Times New Roman"/>
          <w:b/>
          <w:color w:val="000000"/>
          <w:spacing w:val="1"/>
          <w:sz w:val="26"/>
          <w:lang w:val="de-DE"/>
        </w:rPr>
        <w:t xml:space="preserve"> I/5</w:t>
      </w:r>
    </w:p>
    <w:p w:rsidR="00B51793" w:rsidRPr="00D52C93" w:rsidRDefault="00F80BFC" w:rsidP="00773258">
      <w:pPr>
        <w:spacing w:before="125" w:line="489" w:lineRule="exact"/>
        <w:ind w:left="1008" w:right="684"/>
        <w:textAlignment w:val="baseline"/>
        <w:rPr>
          <w:rFonts w:eastAsia="Times New Roman"/>
          <w:b/>
          <w:color w:val="000000"/>
          <w:spacing w:val="-2"/>
          <w:sz w:val="26"/>
          <w:lang w:val="de-DE"/>
        </w:rPr>
      </w:pPr>
      <w:r w:rsidRPr="00D52C93">
        <w:rPr>
          <w:rFonts w:eastAsia="Times New Roman"/>
          <w:b/>
          <w:color w:val="000000"/>
          <w:spacing w:val="-2"/>
          <w:sz w:val="26"/>
          <w:lang w:val="de-DE"/>
        </w:rPr>
        <w:t>Bericht</w:t>
      </w:r>
      <w:r w:rsidR="002A5D8E" w:rsidRPr="00D52C93">
        <w:rPr>
          <w:rFonts w:eastAsia="Times New Roman"/>
          <w:b/>
          <w:color w:val="000000"/>
          <w:spacing w:val="-2"/>
          <w:sz w:val="26"/>
          <w:lang w:val="de-DE"/>
        </w:rPr>
        <w:t>erstattung</w:t>
      </w:r>
      <w:r w:rsidRPr="00D52C93">
        <w:rPr>
          <w:rFonts w:eastAsia="Times New Roman"/>
          <w:b/>
          <w:color w:val="000000"/>
          <w:spacing w:val="-2"/>
          <w:sz w:val="26"/>
          <w:lang w:val="de-DE"/>
        </w:rPr>
        <w:t xml:space="preserve"> über die Durchführung des Protokolls</w:t>
      </w:r>
      <w:r w:rsidR="00F0438D" w:rsidRPr="00D52C93">
        <w:rPr>
          <w:rFonts w:eastAsia="Times New Roman"/>
          <w:b/>
          <w:color w:val="000000"/>
          <w:spacing w:val="-2"/>
          <w:sz w:val="26"/>
          <w:lang w:val="de-DE"/>
        </w:rPr>
        <w:br/>
      </w:r>
      <w:r w:rsidR="0002407F" w:rsidRPr="00D52C93">
        <w:rPr>
          <w:rFonts w:eastAsia="Times New Roman"/>
          <w:b/>
          <w:color w:val="000000"/>
          <w:spacing w:val="-2"/>
          <w:sz w:val="23"/>
          <w:lang w:val="de-DE"/>
        </w:rPr>
        <w:t>Angenommen am</w:t>
      </w:r>
      <w:r w:rsidR="009F42DC">
        <w:rPr>
          <w:rFonts w:eastAsia="Times New Roman"/>
          <w:b/>
          <w:color w:val="000000"/>
          <w:spacing w:val="-2"/>
          <w:sz w:val="23"/>
          <w:lang w:val="de-DE"/>
        </w:rPr>
        <w:t xml:space="preserve"> </w:t>
      </w:r>
      <w:r w:rsidR="00E918A8" w:rsidRPr="00D52C93">
        <w:rPr>
          <w:rFonts w:eastAsia="Times New Roman"/>
          <w:b/>
          <w:color w:val="000000"/>
          <w:spacing w:val="-2"/>
          <w:sz w:val="23"/>
          <w:lang w:val="de-DE"/>
        </w:rPr>
        <w:t>22</w:t>
      </w:r>
      <w:r w:rsidR="0002407F" w:rsidRPr="00D52C93">
        <w:rPr>
          <w:rFonts w:eastAsia="Times New Roman"/>
          <w:b/>
          <w:color w:val="000000"/>
          <w:spacing w:val="-2"/>
          <w:sz w:val="23"/>
          <w:lang w:val="de-DE"/>
        </w:rPr>
        <w:t>.</w:t>
      </w:r>
      <w:r w:rsidR="00E918A8" w:rsidRPr="00D52C93">
        <w:rPr>
          <w:rFonts w:eastAsia="Times New Roman"/>
          <w:b/>
          <w:color w:val="000000"/>
          <w:spacing w:val="-2"/>
          <w:sz w:val="23"/>
          <w:lang w:val="de-DE"/>
        </w:rPr>
        <w:t xml:space="preserve"> April 2010 (</w:t>
      </w:r>
      <w:r w:rsidR="002B2DCC" w:rsidRPr="00D52C93">
        <w:rPr>
          <w:rFonts w:eastAsia="Times New Roman"/>
          <w:b/>
          <w:color w:val="000000"/>
          <w:spacing w:val="-2"/>
          <w:sz w:val="23"/>
          <w:lang w:val="de-DE"/>
        </w:rPr>
        <w:t xml:space="preserve">vorläufige, nicht </w:t>
      </w:r>
      <w:r w:rsidR="00773258" w:rsidRPr="00D52C93">
        <w:rPr>
          <w:rFonts w:eastAsia="Times New Roman"/>
          <w:b/>
          <w:color w:val="000000"/>
          <w:spacing w:val="-2"/>
          <w:sz w:val="23"/>
          <w:lang w:val="de-DE"/>
        </w:rPr>
        <w:t>amtliche Fassung)</w:t>
      </w:r>
    </w:p>
    <w:p w:rsidR="00B51793" w:rsidRPr="00B65E58" w:rsidRDefault="00773258">
      <w:pPr>
        <w:spacing w:before="227" w:line="215" w:lineRule="exact"/>
        <w:ind w:left="1584"/>
        <w:textAlignment w:val="baseline"/>
        <w:rPr>
          <w:rFonts w:eastAsia="Times New Roman"/>
          <w:i/>
          <w:color w:val="000000"/>
          <w:spacing w:val="-1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pacing w:val="-1"/>
          <w:sz w:val="20"/>
          <w:szCs w:val="20"/>
          <w:lang w:val="de-DE"/>
        </w:rPr>
        <w:t>Die Konferenz der Vertragsparteien</w:t>
      </w:r>
      <w:r w:rsidRPr="00B65E58">
        <w:rPr>
          <w:rFonts w:eastAsia="Times New Roman"/>
          <w:i/>
          <w:color w:val="000000"/>
          <w:spacing w:val="-1"/>
          <w:sz w:val="20"/>
          <w:szCs w:val="20"/>
          <w:lang w:val="de-DE"/>
        </w:rPr>
        <w:t xml:space="preserve"> -</w:t>
      </w:r>
    </w:p>
    <w:p w:rsidR="000D5EE3" w:rsidRPr="00B65E58" w:rsidRDefault="006E29A2" w:rsidP="004A5A6D">
      <w:pPr>
        <w:spacing w:before="116" w:line="225" w:lineRule="exact"/>
        <w:ind w:left="1008" w:right="-25" w:firstLine="576"/>
        <w:jc w:val="both"/>
        <w:textAlignment w:val="baseline"/>
        <w:rPr>
          <w:rFonts w:eastAsia="Times New Roman"/>
          <w:color w:val="000000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z w:val="20"/>
          <w:szCs w:val="20"/>
          <w:lang w:val="de-DE"/>
        </w:rPr>
        <w:t>eingedenk</w:t>
      </w:r>
      <w:r w:rsidR="000D5EE3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84252B" w:rsidRPr="00B65E58">
        <w:rPr>
          <w:rFonts w:eastAsia="Times New Roman"/>
          <w:color w:val="000000"/>
          <w:sz w:val="20"/>
          <w:szCs w:val="20"/>
          <w:lang w:val="de-DE"/>
        </w:rPr>
        <w:t xml:space="preserve">des </w:t>
      </w:r>
      <w:r w:rsidR="000D5EE3" w:rsidRPr="00B65E58">
        <w:rPr>
          <w:rFonts w:eastAsia="Times New Roman"/>
          <w:color w:val="000000"/>
          <w:sz w:val="20"/>
          <w:szCs w:val="20"/>
          <w:lang w:val="de-DE"/>
        </w:rPr>
        <w:t>Artikel</w:t>
      </w:r>
      <w:r w:rsidR="0084252B" w:rsidRPr="00B65E58">
        <w:rPr>
          <w:rFonts w:eastAsia="Times New Roman"/>
          <w:color w:val="000000"/>
          <w:sz w:val="20"/>
          <w:szCs w:val="20"/>
          <w:lang w:val="de-DE"/>
        </w:rPr>
        <w:t>s</w:t>
      </w:r>
      <w:r w:rsidR="000D5EE3" w:rsidRPr="00B65E58">
        <w:rPr>
          <w:rFonts w:eastAsia="Times New Roman"/>
          <w:color w:val="000000"/>
          <w:sz w:val="20"/>
          <w:szCs w:val="20"/>
          <w:lang w:val="de-DE"/>
        </w:rPr>
        <w:t xml:space="preserve"> 17 Absatz 2 des </w:t>
      </w:r>
      <w:r w:rsidR="00BF785B" w:rsidRPr="00B65E58">
        <w:rPr>
          <w:rFonts w:eastAsia="Times New Roman"/>
          <w:color w:val="000000"/>
          <w:sz w:val="20"/>
          <w:szCs w:val="20"/>
          <w:lang w:val="de-DE"/>
        </w:rPr>
        <w:t xml:space="preserve">Protokolls über Schadstofffreisetzungs- und </w:t>
      </w:r>
      <w:r w:rsidR="00BF785B" w:rsidRPr="00B65E58">
        <w:rPr>
          <w:rFonts w:eastAsia="Times New Roman"/>
          <w:color w:val="000000"/>
          <w:sz w:val="20"/>
          <w:szCs w:val="20"/>
          <w:lang w:val="de-DE"/>
        </w:rPr>
        <w:noBreakHyphen/>
        <w:t xml:space="preserve">verbringungsregister, </w:t>
      </w:r>
      <w:r w:rsidR="002D18E9" w:rsidRPr="00B65E58">
        <w:rPr>
          <w:rFonts w:eastAsia="Times New Roman"/>
          <w:color w:val="000000"/>
          <w:sz w:val="20"/>
          <w:szCs w:val="20"/>
          <w:lang w:val="de-DE"/>
        </w:rPr>
        <w:t xml:space="preserve">der unter anderem </w:t>
      </w:r>
      <w:r w:rsidR="009C3408" w:rsidRPr="00B65E58">
        <w:rPr>
          <w:rFonts w:eastAsia="Times New Roman"/>
          <w:color w:val="000000"/>
          <w:sz w:val="20"/>
          <w:szCs w:val="20"/>
          <w:lang w:val="de-DE"/>
        </w:rPr>
        <w:t>vorsieht</w:t>
      </w:r>
      <w:r w:rsidR="002D18E9" w:rsidRPr="00B65E58">
        <w:rPr>
          <w:rFonts w:eastAsia="Times New Roman"/>
          <w:color w:val="000000"/>
          <w:sz w:val="20"/>
          <w:szCs w:val="20"/>
          <w:lang w:val="de-DE"/>
        </w:rPr>
        <w:t xml:space="preserve">, dass die Tagung </w:t>
      </w:r>
      <w:r w:rsidR="00335942" w:rsidRPr="00B65E58">
        <w:rPr>
          <w:rFonts w:eastAsia="Times New Roman"/>
          <w:color w:val="000000"/>
          <w:sz w:val="20"/>
          <w:szCs w:val="20"/>
          <w:lang w:val="de-DE"/>
        </w:rPr>
        <w:t>der Vertragsparteien auf der Grundlage regelmäßiger Berichterstattung der Vertragsparteien ständig die Durchfü</w:t>
      </w:r>
      <w:r w:rsidR="00335942" w:rsidRPr="00B65E58">
        <w:rPr>
          <w:rFonts w:eastAsia="Times New Roman"/>
          <w:color w:val="000000"/>
          <w:sz w:val="20"/>
          <w:szCs w:val="20"/>
          <w:lang w:val="de-DE"/>
        </w:rPr>
        <w:t>h</w:t>
      </w:r>
      <w:r w:rsidR="00335942" w:rsidRPr="00B65E58">
        <w:rPr>
          <w:rFonts w:eastAsia="Times New Roman"/>
          <w:color w:val="000000"/>
          <w:sz w:val="20"/>
          <w:szCs w:val="20"/>
          <w:lang w:val="de-DE"/>
        </w:rPr>
        <w:t xml:space="preserve">rung und Weiterentwicklung des Protokolls überprüft und vor diesem Hintergrund Richtlinien zur Erleichterung der Berichterstattung </w:t>
      </w:r>
      <w:r w:rsidR="00D35B5C" w:rsidRPr="00B65E58">
        <w:rPr>
          <w:rFonts w:eastAsia="Times New Roman"/>
          <w:color w:val="000000"/>
          <w:sz w:val="20"/>
          <w:szCs w:val="20"/>
          <w:lang w:val="de-DE"/>
        </w:rPr>
        <w:t xml:space="preserve">der Vertragsparteien unter Berücksichtigung der </w:t>
      </w:r>
      <w:r w:rsidR="001D4970" w:rsidRPr="00B65E58">
        <w:rPr>
          <w:rFonts w:eastAsia="Times New Roman"/>
          <w:color w:val="000000"/>
          <w:sz w:val="20"/>
          <w:szCs w:val="20"/>
          <w:lang w:val="de-DE"/>
        </w:rPr>
        <w:t>im Rahmen des Übereinkommens gewonnen</w:t>
      </w:r>
      <w:r w:rsidR="007858A4" w:rsidRPr="00B65E58">
        <w:rPr>
          <w:rFonts w:eastAsia="Times New Roman"/>
          <w:color w:val="000000"/>
          <w:sz w:val="20"/>
          <w:szCs w:val="20"/>
          <w:lang w:val="de-DE"/>
        </w:rPr>
        <w:t>en</w:t>
      </w:r>
      <w:r w:rsidR="001D4970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D20856" w:rsidRPr="00B65E58">
        <w:rPr>
          <w:rFonts w:eastAsia="Times New Roman"/>
          <w:color w:val="000000"/>
          <w:sz w:val="20"/>
          <w:szCs w:val="20"/>
          <w:lang w:val="de-DE"/>
        </w:rPr>
        <w:t xml:space="preserve">Erfahrungen </w:t>
      </w:r>
      <w:r w:rsidR="007858A4" w:rsidRPr="00B65E58">
        <w:rPr>
          <w:rFonts w:eastAsia="Times New Roman"/>
          <w:color w:val="000000"/>
          <w:sz w:val="20"/>
          <w:szCs w:val="20"/>
          <w:lang w:val="de-DE"/>
        </w:rPr>
        <w:t>entwickelt,</w:t>
      </w:r>
    </w:p>
    <w:p w:rsidR="00B51793" w:rsidRPr="00B65E58" w:rsidRDefault="00E918A8" w:rsidP="004A5A6D">
      <w:pPr>
        <w:spacing w:before="116" w:line="225" w:lineRule="exact"/>
        <w:ind w:left="1008" w:right="-25" w:firstLine="576"/>
        <w:jc w:val="both"/>
        <w:textAlignment w:val="baseline"/>
        <w:rPr>
          <w:rFonts w:eastAsia="Times New Roman"/>
          <w:color w:val="000000"/>
          <w:sz w:val="20"/>
          <w:szCs w:val="20"/>
          <w:lang w:val="de-DE"/>
        </w:rPr>
      </w:pPr>
      <w:r w:rsidRPr="00B65E58">
        <w:rPr>
          <w:rFonts w:eastAsia="Times New Roman"/>
          <w:i/>
          <w:color w:val="000000"/>
          <w:sz w:val="20"/>
          <w:szCs w:val="20"/>
          <w:lang w:val="de-DE"/>
        </w:rPr>
        <w:t xml:space="preserve"> </w:t>
      </w:r>
      <w:r w:rsidR="007858A4" w:rsidRPr="00B65E58">
        <w:rPr>
          <w:rFonts w:eastAsia="Times New Roman"/>
          <w:color w:val="000000"/>
          <w:sz w:val="20"/>
          <w:szCs w:val="20"/>
          <w:lang w:val="de-DE"/>
        </w:rPr>
        <w:t xml:space="preserve">in der Erkenntnis, dass die regelmäßige Berichterstattung der Vertragsparteien </w:t>
      </w:r>
      <w:r w:rsidR="00A333DF" w:rsidRPr="00B65E58">
        <w:rPr>
          <w:rFonts w:eastAsia="Times New Roman"/>
          <w:color w:val="000000"/>
          <w:sz w:val="20"/>
          <w:szCs w:val="20"/>
          <w:lang w:val="de-DE"/>
        </w:rPr>
        <w:t xml:space="preserve">wichtige Hintergrundinformationen </w:t>
      </w:r>
      <w:r w:rsidR="00005C40" w:rsidRPr="00B65E58">
        <w:rPr>
          <w:rFonts w:eastAsia="Times New Roman"/>
          <w:color w:val="000000"/>
          <w:sz w:val="20"/>
          <w:szCs w:val="20"/>
          <w:lang w:val="de-DE"/>
        </w:rPr>
        <w:t xml:space="preserve">liefert, die </w:t>
      </w:r>
      <w:r w:rsidR="00044E18" w:rsidRPr="00B65E58">
        <w:rPr>
          <w:rFonts w:eastAsia="Times New Roman"/>
          <w:color w:val="000000"/>
          <w:sz w:val="20"/>
          <w:szCs w:val="20"/>
          <w:lang w:val="de-DE"/>
        </w:rPr>
        <w:t xml:space="preserve">die Bewertung der Einhaltung der Bestimmungen des Protokolls erleichtern und </w:t>
      </w:r>
      <w:r w:rsidR="00B03F50" w:rsidRPr="00B65E58">
        <w:rPr>
          <w:rFonts w:eastAsia="Times New Roman"/>
          <w:color w:val="000000"/>
          <w:sz w:val="20"/>
          <w:szCs w:val="20"/>
          <w:lang w:val="de-DE"/>
        </w:rPr>
        <w:t>so</w:t>
      </w:r>
      <w:r w:rsidR="00044E18" w:rsidRPr="00B65E58">
        <w:rPr>
          <w:rFonts w:eastAsia="Times New Roman"/>
          <w:color w:val="000000"/>
          <w:sz w:val="20"/>
          <w:szCs w:val="20"/>
          <w:lang w:val="de-DE"/>
        </w:rPr>
        <w:t xml:space="preserve"> zur Arbeit des Einhaltungsausschusses </w:t>
      </w:r>
      <w:r w:rsidR="00B03F50" w:rsidRPr="00B65E58">
        <w:rPr>
          <w:rFonts w:eastAsia="Times New Roman"/>
          <w:color w:val="000000"/>
          <w:sz w:val="20"/>
          <w:szCs w:val="20"/>
          <w:lang w:val="de-DE"/>
        </w:rPr>
        <w:t>beitr</w:t>
      </w:r>
      <w:r w:rsidR="003D247B" w:rsidRPr="00B65E58">
        <w:rPr>
          <w:rFonts w:eastAsia="Times New Roman"/>
          <w:color w:val="000000"/>
          <w:sz w:val="20"/>
          <w:szCs w:val="20"/>
          <w:lang w:val="de-DE"/>
        </w:rPr>
        <w:t>agen</w:t>
      </w:r>
      <w:r w:rsidR="00B03F50" w:rsidRPr="00B65E58">
        <w:rPr>
          <w:rFonts w:eastAsia="Times New Roman"/>
          <w:color w:val="000000"/>
          <w:sz w:val="20"/>
          <w:szCs w:val="20"/>
          <w:lang w:val="de-DE"/>
        </w:rPr>
        <w:t>,</w:t>
      </w:r>
    </w:p>
    <w:p w:rsidR="00B51793" w:rsidRPr="00B65E58" w:rsidRDefault="00861EF7" w:rsidP="004A5A6D">
      <w:pPr>
        <w:spacing w:before="112" w:line="225" w:lineRule="exact"/>
        <w:ind w:left="1008" w:right="-25" w:firstLine="576"/>
        <w:jc w:val="both"/>
        <w:textAlignment w:val="baseline"/>
        <w:rPr>
          <w:rFonts w:eastAsia="Times New Roman"/>
          <w:color w:val="000000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in der Überzeugung, dass </w:t>
      </w:r>
      <w:r w:rsidR="005321C1" w:rsidRPr="00B65E58">
        <w:rPr>
          <w:rFonts w:eastAsia="Times New Roman"/>
          <w:color w:val="000000"/>
          <w:sz w:val="20"/>
          <w:szCs w:val="20"/>
          <w:lang w:val="de-DE"/>
        </w:rPr>
        <w:t xml:space="preserve">durch </w:t>
      </w: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Einbeziehung der Öffentlichkeit in </w:t>
      </w:r>
      <w:r w:rsidR="004125C7" w:rsidRPr="00B65E58">
        <w:rPr>
          <w:rFonts w:eastAsia="Times New Roman"/>
          <w:color w:val="000000"/>
          <w:sz w:val="20"/>
          <w:szCs w:val="20"/>
          <w:lang w:val="de-DE"/>
        </w:rPr>
        <w:t>den</w:t>
      </w: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84252B" w:rsidRPr="00B65E58">
        <w:rPr>
          <w:rFonts w:eastAsia="Times New Roman"/>
          <w:color w:val="000000"/>
          <w:sz w:val="20"/>
          <w:szCs w:val="20"/>
          <w:lang w:val="de-DE"/>
        </w:rPr>
        <w:t xml:space="preserve">Prozess </w:t>
      </w:r>
      <w:r w:rsidR="00A313A7">
        <w:rPr>
          <w:rFonts w:eastAsia="Times New Roman"/>
          <w:color w:val="000000"/>
          <w:sz w:val="20"/>
          <w:szCs w:val="20"/>
          <w:lang w:val="de-DE"/>
        </w:rPr>
        <w:t>der</w:t>
      </w:r>
      <w:r w:rsidR="0084252B" w:rsidRPr="00B65E58">
        <w:rPr>
          <w:rFonts w:eastAsia="Times New Roman"/>
          <w:color w:val="000000"/>
          <w:sz w:val="20"/>
          <w:szCs w:val="20"/>
          <w:lang w:val="de-DE"/>
        </w:rPr>
        <w:t xml:space="preserve"> B</w:t>
      </w:r>
      <w:r w:rsidR="0084252B" w:rsidRPr="00B65E58">
        <w:rPr>
          <w:rFonts w:eastAsia="Times New Roman"/>
          <w:color w:val="000000"/>
          <w:sz w:val="20"/>
          <w:szCs w:val="20"/>
          <w:lang w:val="de-DE"/>
        </w:rPr>
        <w:t>e</w:t>
      </w:r>
      <w:r w:rsidR="0084252B" w:rsidRPr="00B65E58">
        <w:rPr>
          <w:rFonts w:eastAsia="Times New Roman"/>
          <w:color w:val="000000"/>
          <w:sz w:val="20"/>
          <w:szCs w:val="20"/>
          <w:lang w:val="de-DE"/>
        </w:rPr>
        <w:t>richterstattung</w:t>
      </w:r>
      <w:r w:rsidR="003403BB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296B8D" w:rsidRPr="00B65E58">
        <w:rPr>
          <w:rFonts w:eastAsia="Times New Roman"/>
          <w:color w:val="000000"/>
          <w:sz w:val="20"/>
          <w:szCs w:val="20"/>
          <w:lang w:val="de-DE"/>
        </w:rPr>
        <w:t xml:space="preserve">die Qualität und Genauigkeit der Berichte </w:t>
      </w:r>
      <w:r w:rsidR="00327A18" w:rsidRPr="00B65E58">
        <w:rPr>
          <w:rFonts w:eastAsia="Times New Roman"/>
          <w:color w:val="000000"/>
          <w:sz w:val="20"/>
          <w:szCs w:val="20"/>
          <w:lang w:val="de-DE"/>
        </w:rPr>
        <w:t>verbesser</w:t>
      </w:r>
      <w:r w:rsidR="005321C1" w:rsidRPr="00B65E58">
        <w:rPr>
          <w:rFonts w:eastAsia="Times New Roman"/>
          <w:color w:val="000000"/>
          <w:sz w:val="20"/>
          <w:szCs w:val="20"/>
          <w:lang w:val="de-DE"/>
        </w:rPr>
        <w:t>t</w:t>
      </w:r>
      <w:r w:rsidR="00327A18" w:rsidRPr="00B65E58">
        <w:rPr>
          <w:rFonts w:eastAsia="Times New Roman"/>
          <w:color w:val="000000"/>
          <w:sz w:val="20"/>
          <w:szCs w:val="20"/>
          <w:lang w:val="de-DE"/>
        </w:rPr>
        <w:t xml:space="preserve"> und die Glaubwürdigkeit d</w:t>
      </w:r>
      <w:r w:rsidR="0084252B" w:rsidRPr="00B65E58">
        <w:rPr>
          <w:rFonts w:eastAsia="Times New Roman"/>
          <w:color w:val="000000"/>
          <w:sz w:val="20"/>
          <w:szCs w:val="20"/>
          <w:lang w:val="de-DE"/>
        </w:rPr>
        <w:t>ies</w:t>
      </w:r>
      <w:r w:rsidR="00327A18" w:rsidRPr="00B65E58">
        <w:rPr>
          <w:rFonts w:eastAsia="Times New Roman"/>
          <w:color w:val="000000"/>
          <w:sz w:val="20"/>
          <w:szCs w:val="20"/>
          <w:lang w:val="de-DE"/>
        </w:rPr>
        <w:t xml:space="preserve">es </w:t>
      </w:r>
      <w:r w:rsidR="0084252B" w:rsidRPr="00B65E58">
        <w:rPr>
          <w:rFonts w:eastAsia="Times New Roman"/>
          <w:color w:val="000000"/>
          <w:sz w:val="20"/>
          <w:szCs w:val="20"/>
          <w:lang w:val="de-DE"/>
        </w:rPr>
        <w:t>P</w:t>
      </w:r>
      <w:r w:rsidR="00095A01" w:rsidRPr="00B65E58">
        <w:rPr>
          <w:rFonts w:eastAsia="Times New Roman"/>
          <w:color w:val="000000"/>
          <w:sz w:val="20"/>
          <w:szCs w:val="20"/>
          <w:lang w:val="de-DE"/>
        </w:rPr>
        <w:t>rozess</w:t>
      </w:r>
      <w:r w:rsidR="003D247B" w:rsidRPr="00B65E58">
        <w:rPr>
          <w:rFonts w:eastAsia="Times New Roman"/>
          <w:color w:val="000000"/>
          <w:sz w:val="20"/>
          <w:szCs w:val="20"/>
          <w:lang w:val="de-DE"/>
        </w:rPr>
        <w:t>es</w:t>
      </w:r>
      <w:r w:rsidR="00A96867" w:rsidRPr="00B65E58">
        <w:rPr>
          <w:rFonts w:eastAsia="Times New Roman"/>
          <w:color w:val="000000"/>
          <w:sz w:val="20"/>
          <w:szCs w:val="20"/>
          <w:lang w:val="de-DE"/>
        </w:rPr>
        <w:t xml:space="preserve"> erhöh</w:t>
      </w:r>
      <w:r w:rsidR="00296B8D" w:rsidRPr="00B65E58">
        <w:rPr>
          <w:rFonts w:eastAsia="Times New Roman"/>
          <w:color w:val="000000"/>
          <w:sz w:val="20"/>
          <w:szCs w:val="20"/>
          <w:lang w:val="de-DE"/>
        </w:rPr>
        <w:t>t werden</w:t>
      </w:r>
      <w:r w:rsidR="005928C9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065D90" w:rsidRPr="00B65E58">
        <w:rPr>
          <w:rFonts w:eastAsia="Times New Roman"/>
          <w:color w:val="000000"/>
          <w:sz w:val="20"/>
          <w:szCs w:val="20"/>
          <w:lang w:val="de-DE"/>
        </w:rPr>
        <w:t>k</w:t>
      </w:r>
      <w:r w:rsidR="001E071E">
        <w:rPr>
          <w:rFonts w:eastAsia="Times New Roman"/>
          <w:color w:val="000000"/>
          <w:sz w:val="20"/>
          <w:szCs w:val="20"/>
          <w:lang w:val="de-DE"/>
        </w:rPr>
        <w:t>önnen</w:t>
      </w:r>
      <w:r w:rsidR="00327A18" w:rsidRPr="00B65E58">
        <w:rPr>
          <w:rFonts w:eastAsia="Times New Roman"/>
          <w:color w:val="000000"/>
          <w:sz w:val="20"/>
          <w:szCs w:val="20"/>
          <w:lang w:val="de-DE"/>
        </w:rPr>
        <w:t>,</w:t>
      </w:r>
    </w:p>
    <w:p w:rsidR="00B51793" w:rsidRPr="00B65E58" w:rsidRDefault="00E10F0E" w:rsidP="004A5A6D">
      <w:pPr>
        <w:spacing w:before="115" w:line="226" w:lineRule="exact"/>
        <w:ind w:left="1008" w:right="-25" w:firstLine="576"/>
        <w:jc w:val="both"/>
        <w:textAlignment w:val="baseline"/>
        <w:rPr>
          <w:rFonts w:eastAsia="Times New Roman"/>
          <w:color w:val="000000"/>
          <w:spacing w:val="-1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pacing w:val="-1"/>
          <w:sz w:val="20"/>
          <w:szCs w:val="20"/>
          <w:lang w:val="de-DE"/>
        </w:rPr>
        <w:t xml:space="preserve">unter Berücksichtigung des Ziels eines einfachen, </w:t>
      </w:r>
      <w:r w:rsidR="006A3779" w:rsidRPr="00B65E58">
        <w:rPr>
          <w:rFonts w:eastAsia="Times New Roman"/>
          <w:color w:val="000000"/>
          <w:spacing w:val="-1"/>
          <w:sz w:val="20"/>
          <w:szCs w:val="20"/>
          <w:lang w:val="de-DE"/>
        </w:rPr>
        <w:t>übersichtlichen</w:t>
      </w:r>
      <w:r w:rsidR="00A04510" w:rsidRPr="00B65E58">
        <w:rPr>
          <w:rFonts w:eastAsia="Times New Roman"/>
          <w:color w:val="000000"/>
          <w:spacing w:val="-1"/>
          <w:sz w:val="20"/>
          <w:szCs w:val="20"/>
          <w:lang w:val="de-DE"/>
        </w:rPr>
        <w:t xml:space="preserve"> und </w:t>
      </w:r>
      <w:r w:rsidR="00296B8D" w:rsidRPr="00B65E58">
        <w:rPr>
          <w:rFonts w:eastAsia="Times New Roman"/>
          <w:color w:val="000000"/>
          <w:spacing w:val="-1"/>
          <w:sz w:val="20"/>
          <w:szCs w:val="20"/>
          <w:lang w:val="de-DE"/>
        </w:rPr>
        <w:t xml:space="preserve">nicht </w:t>
      </w:r>
      <w:r w:rsidR="006509EC" w:rsidRPr="00B65E58">
        <w:rPr>
          <w:rFonts w:eastAsia="Times New Roman"/>
          <w:color w:val="000000"/>
          <w:spacing w:val="-1"/>
          <w:sz w:val="20"/>
          <w:szCs w:val="20"/>
          <w:lang w:val="de-DE"/>
        </w:rPr>
        <w:t>allzu</w:t>
      </w:r>
      <w:r w:rsidR="00296B8D" w:rsidRPr="00B65E58">
        <w:rPr>
          <w:rFonts w:eastAsia="Times New Roman"/>
          <w:color w:val="000000"/>
          <w:spacing w:val="-1"/>
          <w:sz w:val="20"/>
          <w:szCs w:val="20"/>
          <w:lang w:val="de-DE"/>
        </w:rPr>
        <w:t xml:space="preserve"> </w:t>
      </w:r>
      <w:r w:rsidR="0033041C" w:rsidRPr="00B65E58">
        <w:rPr>
          <w:rFonts w:eastAsia="Times New Roman"/>
          <w:color w:val="000000"/>
          <w:spacing w:val="-1"/>
          <w:sz w:val="20"/>
          <w:szCs w:val="20"/>
          <w:lang w:val="de-DE"/>
        </w:rPr>
        <w:t>au</w:t>
      </w:r>
      <w:r w:rsidR="0033041C" w:rsidRPr="00B65E58">
        <w:rPr>
          <w:rFonts w:eastAsia="Times New Roman"/>
          <w:color w:val="000000"/>
          <w:spacing w:val="-1"/>
          <w:sz w:val="20"/>
          <w:szCs w:val="20"/>
          <w:lang w:val="de-DE"/>
        </w:rPr>
        <w:t>f</w:t>
      </w:r>
      <w:r w:rsidR="0033041C" w:rsidRPr="00B65E58">
        <w:rPr>
          <w:rFonts w:eastAsia="Times New Roman"/>
          <w:color w:val="000000"/>
          <w:spacing w:val="-1"/>
          <w:sz w:val="20"/>
          <w:szCs w:val="20"/>
          <w:lang w:val="de-DE"/>
        </w:rPr>
        <w:t>wendigen</w:t>
      </w:r>
      <w:r w:rsidR="00A04510" w:rsidRPr="00B65E58">
        <w:rPr>
          <w:rFonts w:eastAsia="Times New Roman"/>
          <w:color w:val="000000"/>
          <w:spacing w:val="-1"/>
          <w:sz w:val="20"/>
          <w:szCs w:val="20"/>
          <w:lang w:val="de-DE"/>
        </w:rPr>
        <w:t xml:space="preserve"> </w:t>
      </w:r>
      <w:r w:rsidR="006558F2">
        <w:rPr>
          <w:rFonts w:eastAsia="Times New Roman"/>
          <w:color w:val="000000"/>
          <w:spacing w:val="-1"/>
          <w:sz w:val="20"/>
          <w:szCs w:val="20"/>
          <w:lang w:val="de-DE"/>
        </w:rPr>
        <w:t>Melde</w:t>
      </w:r>
      <w:r w:rsidR="00DF5A18" w:rsidRPr="00B65E58">
        <w:rPr>
          <w:rFonts w:eastAsia="Times New Roman"/>
          <w:color w:val="000000"/>
          <w:spacing w:val="-1"/>
          <w:sz w:val="20"/>
          <w:szCs w:val="20"/>
          <w:lang w:val="de-DE"/>
        </w:rPr>
        <w:t>mechanismus</w:t>
      </w:r>
      <w:r w:rsidR="00A96867" w:rsidRPr="00B65E58">
        <w:rPr>
          <w:rFonts w:eastAsia="Times New Roman"/>
          <w:color w:val="000000"/>
          <w:spacing w:val="-1"/>
          <w:sz w:val="20"/>
          <w:szCs w:val="20"/>
          <w:lang w:val="de-DE"/>
        </w:rPr>
        <w:t>,</w:t>
      </w:r>
    </w:p>
    <w:p w:rsidR="00B51793" w:rsidRPr="00B65E58" w:rsidRDefault="006E29A2" w:rsidP="004A5A6D">
      <w:pPr>
        <w:spacing w:before="111" w:line="225" w:lineRule="exact"/>
        <w:ind w:left="1008" w:right="-25" w:firstLine="576"/>
        <w:jc w:val="both"/>
        <w:textAlignment w:val="baseline"/>
        <w:rPr>
          <w:rFonts w:eastAsia="Times New Roman"/>
          <w:i/>
          <w:color w:val="000000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z w:val="20"/>
          <w:szCs w:val="20"/>
          <w:lang w:val="de-DE"/>
        </w:rPr>
        <w:t>unter Hinweis darauf</w:t>
      </w:r>
      <w:r w:rsidR="00751232" w:rsidRPr="00B65E58">
        <w:rPr>
          <w:rFonts w:eastAsia="Times New Roman"/>
          <w:color w:val="000000"/>
          <w:sz w:val="20"/>
          <w:szCs w:val="20"/>
          <w:lang w:val="de-DE"/>
        </w:rPr>
        <w:t>, dass diese</w:t>
      </w:r>
      <w:r w:rsidR="00EC3910" w:rsidRPr="00B65E58">
        <w:rPr>
          <w:rFonts w:eastAsia="Times New Roman"/>
          <w:color w:val="000000"/>
          <w:sz w:val="20"/>
          <w:szCs w:val="20"/>
          <w:lang w:val="de-DE"/>
        </w:rPr>
        <w:t>r Beschluss</w:t>
      </w:r>
      <w:r w:rsidR="00751232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934DC0">
        <w:rPr>
          <w:rFonts w:eastAsia="Times New Roman"/>
          <w:color w:val="000000"/>
          <w:sz w:val="20"/>
          <w:szCs w:val="20"/>
          <w:lang w:val="de-DE"/>
        </w:rPr>
        <w:t>die</w:t>
      </w:r>
      <w:r w:rsidR="00751232" w:rsidRPr="00B65E58">
        <w:rPr>
          <w:rFonts w:eastAsia="Times New Roman"/>
          <w:color w:val="000000"/>
          <w:sz w:val="20"/>
          <w:szCs w:val="20"/>
          <w:lang w:val="de-DE"/>
        </w:rPr>
        <w:t xml:space="preserve"> Bericht</w:t>
      </w:r>
      <w:r w:rsidR="00DF1D45" w:rsidRPr="00B65E58">
        <w:rPr>
          <w:rFonts w:eastAsia="Times New Roman"/>
          <w:color w:val="000000"/>
          <w:sz w:val="20"/>
          <w:szCs w:val="20"/>
          <w:lang w:val="de-DE"/>
        </w:rPr>
        <w:t>erstattung</w:t>
      </w:r>
      <w:r w:rsidR="00460AE6">
        <w:rPr>
          <w:rFonts w:eastAsia="Times New Roman"/>
          <w:color w:val="000000"/>
          <w:sz w:val="20"/>
          <w:szCs w:val="20"/>
          <w:lang w:val="de-DE"/>
        </w:rPr>
        <w:t>spflicht</w:t>
      </w:r>
      <w:r w:rsidR="00DF1D45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E727F7">
        <w:rPr>
          <w:rFonts w:eastAsia="Times New Roman"/>
          <w:color w:val="000000"/>
          <w:sz w:val="20"/>
          <w:szCs w:val="20"/>
          <w:lang w:val="de-DE"/>
        </w:rPr>
        <w:t>der</w:t>
      </w:r>
      <w:r w:rsidR="00DF1D45" w:rsidRPr="00B65E58">
        <w:rPr>
          <w:rFonts w:eastAsia="Times New Roman"/>
          <w:color w:val="000000"/>
          <w:sz w:val="20"/>
          <w:szCs w:val="20"/>
          <w:lang w:val="de-DE"/>
        </w:rPr>
        <w:t xml:space="preserve"> Vertrag</w:t>
      </w:r>
      <w:r w:rsidR="00DF1D45" w:rsidRPr="00B65E58">
        <w:rPr>
          <w:rFonts w:eastAsia="Times New Roman"/>
          <w:color w:val="000000"/>
          <w:sz w:val="20"/>
          <w:szCs w:val="20"/>
          <w:lang w:val="de-DE"/>
        </w:rPr>
        <w:t>s</w:t>
      </w:r>
      <w:r w:rsidR="00DF1D45" w:rsidRPr="00B65E58">
        <w:rPr>
          <w:rFonts w:eastAsia="Times New Roman"/>
          <w:color w:val="000000"/>
          <w:sz w:val="20"/>
          <w:szCs w:val="20"/>
          <w:lang w:val="de-DE"/>
        </w:rPr>
        <w:t>parteien</w:t>
      </w:r>
      <w:r w:rsidR="00D34AC3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9F42DC">
        <w:rPr>
          <w:rFonts w:eastAsia="Times New Roman"/>
          <w:color w:val="000000"/>
          <w:sz w:val="20"/>
          <w:szCs w:val="20"/>
          <w:lang w:val="de-DE"/>
        </w:rPr>
        <w:t xml:space="preserve">über </w:t>
      </w:r>
      <w:r w:rsidR="00460AE6">
        <w:rPr>
          <w:rFonts w:eastAsia="Times New Roman"/>
          <w:color w:val="000000"/>
          <w:sz w:val="20"/>
          <w:szCs w:val="20"/>
          <w:lang w:val="de-DE"/>
        </w:rPr>
        <w:t>die</w:t>
      </w:r>
      <w:r w:rsidR="00934DC0">
        <w:rPr>
          <w:rFonts w:eastAsia="Times New Roman"/>
          <w:color w:val="000000"/>
          <w:sz w:val="20"/>
          <w:szCs w:val="20"/>
          <w:lang w:val="de-DE"/>
        </w:rPr>
        <w:t xml:space="preserve"> Durchführung der </w:t>
      </w:r>
      <w:r w:rsidR="00B852E0">
        <w:rPr>
          <w:rFonts w:eastAsia="Times New Roman"/>
          <w:color w:val="000000"/>
          <w:sz w:val="20"/>
          <w:szCs w:val="20"/>
          <w:lang w:val="de-DE"/>
        </w:rPr>
        <w:t>Bestimmungen</w:t>
      </w:r>
      <w:r w:rsidR="00D34AC3">
        <w:rPr>
          <w:rFonts w:eastAsia="Times New Roman"/>
          <w:color w:val="000000"/>
          <w:sz w:val="20"/>
          <w:szCs w:val="20"/>
          <w:lang w:val="de-DE"/>
        </w:rPr>
        <w:t xml:space="preserve"> des </w:t>
      </w:r>
      <w:r w:rsidR="00DF1D45" w:rsidRPr="00B65E58">
        <w:rPr>
          <w:rFonts w:eastAsia="Times New Roman"/>
          <w:color w:val="000000"/>
          <w:sz w:val="20"/>
          <w:szCs w:val="20"/>
          <w:lang w:val="de-DE"/>
        </w:rPr>
        <w:t xml:space="preserve">Protokolls </w:t>
      </w:r>
      <w:r w:rsidR="00460AE6">
        <w:rPr>
          <w:rFonts w:eastAsia="Times New Roman"/>
          <w:color w:val="000000"/>
          <w:sz w:val="20"/>
          <w:szCs w:val="20"/>
          <w:lang w:val="de-DE"/>
        </w:rPr>
        <w:t xml:space="preserve">durch sie </w:t>
      </w:r>
      <w:r w:rsidR="00D76D5A">
        <w:rPr>
          <w:rFonts w:eastAsia="Times New Roman"/>
          <w:color w:val="000000"/>
          <w:sz w:val="20"/>
          <w:szCs w:val="20"/>
          <w:lang w:val="de-DE"/>
        </w:rPr>
        <w:t>betrifft, die sich von d</w:t>
      </w:r>
      <w:r w:rsidR="004A26C5">
        <w:rPr>
          <w:rFonts w:eastAsia="Times New Roman"/>
          <w:color w:val="000000"/>
          <w:sz w:val="20"/>
          <w:szCs w:val="20"/>
          <w:lang w:val="de-DE"/>
        </w:rPr>
        <w:t xml:space="preserve">en </w:t>
      </w:r>
      <w:r w:rsidR="00EF08F3" w:rsidRPr="00B65E58">
        <w:rPr>
          <w:rFonts w:eastAsia="Times New Roman"/>
          <w:color w:val="000000"/>
          <w:sz w:val="20"/>
          <w:szCs w:val="20"/>
          <w:lang w:val="de-DE"/>
        </w:rPr>
        <w:t>Meldepflichten nach Artikel 7</w:t>
      </w:r>
      <w:r w:rsidR="00D76D5A">
        <w:rPr>
          <w:rFonts w:eastAsia="Times New Roman"/>
          <w:color w:val="000000"/>
          <w:sz w:val="20"/>
          <w:szCs w:val="20"/>
          <w:lang w:val="de-DE"/>
        </w:rPr>
        <w:t xml:space="preserve"> unterscheidet</w:t>
      </w:r>
      <w:r w:rsidR="00CD53A9" w:rsidRPr="00B65E58">
        <w:rPr>
          <w:rFonts w:eastAsia="Times New Roman"/>
          <w:color w:val="000000"/>
          <w:sz w:val="20"/>
          <w:szCs w:val="20"/>
          <w:lang w:val="de-DE"/>
        </w:rPr>
        <w:t>,</w:t>
      </w:r>
    </w:p>
    <w:p w:rsidR="00B51793" w:rsidRPr="00B65E58" w:rsidRDefault="00524011" w:rsidP="004A5A6D">
      <w:pPr>
        <w:spacing w:before="124" w:line="215" w:lineRule="exact"/>
        <w:ind w:left="1584" w:right="-25"/>
        <w:textAlignment w:val="baseline"/>
        <w:rPr>
          <w:rFonts w:eastAsia="Times New Roman"/>
          <w:i/>
          <w:color w:val="000000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unter </w:t>
      </w:r>
      <w:r w:rsidR="003F50AA" w:rsidRPr="00B65E58">
        <w:rPr>
          <w:rFonts w:eastAsia="Times New Roman"/>
          <w:color w:val="000000"/>
          <w:sz w:val="20"/>
          <w:szCs w:val="20"/>
          <w:lang w:val="de-DE"/>
        </w:rPr>
        <w:t>Betonung</w:t>
      </w: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 der </w:t>
      </w:r>
      <w:r w:rsidR="002A1E79" w:rsidRPr="00B65E58">
        <w:rPr>
          <w:rFonts w:eastAsia="Times New Roman"/>
          <w:color w:val="000000"/>
          <w:sz w:val="20"/>
          <w:szCs w:val="20"/>
          <w:lang w:val="de-DE"/>
        </w:rPr>
        <w:t>Bedeutung</w:t>
      </w: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 einer </w:t>
      </w:r>
      <w:r w:rsidR="00106333">
        <w:rPr>
          <w:rFonts w:eastAsia="Times New Roman"/>
          <w:color w:val="000000"/>
          <w:sz w:val="20"/>
          <w:szCs w:val="20"/>
          <w:lang w:val="de-DE"/>
        </w:rPr>
        <w:t>recht</w:t>
      </w:r>
      <w:r w:rsidR="0026406E">
        <w:rPr>
          <w:rFonts w:eastAsia="Times New Roman"/>
          <w:color w:val="000000"/>
          <w:sz w:val="20"/>
          <w:szCs w:val="20"/>
          <w:lang w:val="de-DE"/>
        </w:rPr>
        <w:t>zeitigen</w:t>
      </w:r>
      <w:r w:rsidR="00D27498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Pr="00B65E58">
        <w:rPr>
          <w:rFonts w:eastAsia="Times New Roman"/>
          <w:color w:val="000000"/>
          <w:sz w:val="20"/>
          <w:szCs w:val="20"/>
          <w:lang w:val="de-DE"/>
        </w:rPr>
        <w:t>Berichtsv</w:t>
      </w:r>
      <w:r w:rsidR="00EB562F" w:rsidRPr="00B65E58">
        <w:rPr>
          <w:rFonts w:eastAsia="Times New Roman"/>
          <w:color w:val="000000"/>
          <w:sz w:val="20"/>
          <w:szCs w:val="20"/>
          <w:lang w:val="de-DE"/>
        </w:rPr>
        <w:t>orlage</w:t>
      </w: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EB562F" w:rsidRPr="00B65E58">
        <w:rPr>
          <w:rFonts w:eastAsia="Times New Roman"/>
          <w:color w:val="000000"/>
          <w:sz w:val="20"/>
          <w:szCs w:val="20"/>
          <w:lang w:val="de-DE"/>
        </w:rPr>
        <w:t>-</w:t>
      </w:r>
    </w:p>
    <w:p w:rsidR="00B51793" w:rsidRPr="00B65E58" w:rsidRDefault="007E3B41" w:rsidP="003D14DE">
      <w:pPr>
        <w:numPr>
          <w:ilvl w:val="0"/>
          <w:numId w:val="2"/>
        </w:numPr>
        <w:tabs>
          <w:tab w:val="clear" w:pos="504"/>
          <w:tab w:val="left" w:pos="2160"/>
        </w:tabs>
        <w:spacing w:before="118" w:line="225" w:lineRule="exact"/>
        <w:ind w:left="1077" w:right="-25" w:firstLine="578"/>
        <w:jc w:val="both"/>
        <w:textAlignment w:val="baseline"/>
        <w:rPr>
          <w:rFonts w:eastAsia="Times New Roman"/>
          <w:color w:val="000000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ersucht </w:t>
      </w:r>
      <w:r w:rsidR="00D729E8" w:rsidRPr="00B65E58">
        <w:rPr>
          <w:rFonts w:eastAsia="Times New Roman"/>
          <w:color w:val="000000"/>
          <w:sz w:val="20"/>
          <w:szCs w:val="20"/>
          <w:lang w:val="de-DE"/>
        </w:rPr>
        <w:t xml:space="preserve">jede Vertragspartei, vor </w:t>
      </w:r>
      <w:r w:rsidR="00F00328" w:rsidRPr="00B65E58">
        <w:rPr>
          <w:rFonts w:eastAsia="Times New Roman"/>
          <w:color w:val="000000"/>
          <w:sz w:val="20"/>
          <w:szCs w:val="20"/>
          <w:lang w:val="de-DE"/>
        </w:rPr>
        <w:t>dem</w:t>
      </w:r>
      <w:r w:rsidR="00D729E8" w:rsidRPr="00B65E58">
        <w:rPr>
          <w:rFonts w:eastAsia="Times New Roman"/>
          <w:color w:val="000000"/>
          <w:sz w:val="20"/>
          <w:szCs w:val="20"/>
          <w:lang w:val="de-DE"/>
        </w:rPr>
        <w:t xml:space="preserve"> zweiten </w:t>
      </w:r>
      <w:r w:rsidR="00F00328" w:rsidRPr="00B65E58">
        <w:rPr>
          <w:rFonts w:eastAsia="Times New Roman"/>
          <w:color w:val="000000"/>
          <w:sz w:val="20"/>
          <w:szCs w:val="20"/>
          <w:lang w:val="de-DE"/>
        </w:rPr>
        <w:t xml:space="preserve">ordentlichen Treffen der </w:t>
      </w:r>
      <w:r w:rsidR="00284FEA" w:rsidRPr="00B65E58">
        <w:rPr>
          <w:rFonts w:eastAsia="Times New Roman"/>
          <w:color w:val="000000"/>
          <w:sz w:val="20"/>
          <w:szCs w:val="20"/>
          <w:lang w:val="de-DE"/>
        </w:rPr>
        <w:t>Tagung der Vertragsparteien oder</w:t>
      </w:r>
      <w:r w:rsidR="00D26BA7" w:rsidRPr="00B65E58">
        <w:rPr>
          <w:rFonts w:eastAsia="Times New Roman"/>
          <w:color w:val="000000"/>
          <w:sz w:val="20"/>
          <w:szCs w:val="20"/>
          <w:lang w:val="de-DE"/>
        </w:rPr>
        <w:t xml:space="preserve"> vor</w:t>
      </w:r>
      <w:r w:rsidR="00284FEA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4576A5" w:rsidRPr="00B65E58">
        <w:rPr>
          <w:rFonts w:eastAsia="Times New Roman"/>
          <w:color w:val="000000"/>
          <w:sz w:val="20"/>
          <w:szCs w:val="20"/>
          <w:lang w:val="de-DE"/>
        </w:rPr>
        <w:t>dem</w:t>
      </w:r>
      <w:r w:rsidR="00D26BA7" w:rsidRPr="00B65E58">
        <w:rPr>
          <w:rFonts w:eastAsia="Times New Roman"/>
          <w:color w:val="000000"/>
          <w:sz w:val="20"/>
          <w:szCs w:val="20"/>
          <w:lang w:val="de-DE"/>
        </w:rPr>
        <w:t xml:space="preserve"> ersten ordentlichen Treffen</w:t>
      </w:r>
      <w:r w:rsidR="00845C44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4576A5" w:rsidRPr="00B65E58">
        <w:rPr>
          <w:rFonts w:eastAsia="Times New Roman"/>
          <w:color w:val="000000"/>
          <w:sz w:val="20"/>
          <w:szCs w:val="20"/>
          <w:lang w:val="de-DE"/>
        </w:rPr>
        <w:t>der Tagung der Vertragsparte</w:t>
      </w:r>
      <w:r w:rsidR="004576A5" w:rsidRPr="00B65E58">
        <w:rPr>
          <w:rFonts w:eastAsia="Times New Roman"/>
          <w:color w:val="000000"/>
          <w:sz w:val="20"/>
          <w:szCs w:val="20"/>
          <w:lang w:val="de-DE"/>
        </w:rPr>
        <w:t>i</w:t>
      </w:r>
      <w:r w:rsidR="004576A5" w:rsidRPr="00B65E58">
        <w:rPr>
          <w:rFonts w:eastAsia="Times New Roman"/>
          <w:color w:val="000000"/>
          <w:sz w:val="20"/>
          <w:szCs w:val="20"/>
          <w:lang w:val="de-DE"/>
        </w:rPr>
        <w:t xml:space="preserve">en </w:t>
      </w:r>
      <w:r w:rsidR="00845C44" w:rsidRPr="00B65E58">
        <w:rPr>
          <w:rFonts w:eastAsia="Times New Roman"/>
          <w:color w:val="000000"/>
          <w:sz w:val="20"/>
          <w:szCs w:val="20"/>
          <w:lang w:val="de-DE"/>
        </w:rPr>
        <w:t xml:space="preserve">nach Inkrafttreten des Protokolls für </w:t>
      </w:r>
      <w:r w:rsidR="00174D79" w:rsidRPr="00B65E58">
        <w:rPr>
          <w:rFonts w:eastAsia="Times New Roman"/>
          <w:color w:val="000000"/>
          <w:sz w:val="20"/>
          <w:szCs w:val="20"/>
          <w:lang w:val="de-DE"/>
        </w:rPr>
        <w:t>die betreffende</w:t>
      </w:r>
      <w:r w:rsidR="00845C44" w:rsidRPr="00B65E58">
        <w:rPr>
          <w:rFonts w:eastAsia="Times New Roman"/>
          <w:color w:val="000000"/>
          <w:sz w:val="20"/>
          <w:szCs w:val="20"/>
          <w:lang w:val="de-DE"/>
        </w:rPr>
        <w:t xml:space="preserve"> Vertragspartei</w:t>
      </w:r>
      <w:r w:rsidR="00E82E87" w:rsidRPr="00B65E58">
        <w:rPr>
          <w:rFonts w:eastAsia="Times New Roman"/>
          <w:color w:val="000000"/>
          <w:sz w:val="20"/>
          <w:szCs w:val="20"/>
          <w:lang w:val="de-DE"/>
        </w:rPr>
        <w:t>,</w:t>
      </w:r>
      <w:r w:rsidR="00B060E6" w:rsidRPr="00B65E58">
        <w:rPr>
          <w:rFonts w:eastAsia="Times New Roman"/>
          <w:color w:val="000000"/>
          <w:sz w:val="20"/>
          <w:szCs w:val="20"/>
          <w:lang w:val="de-DE"/>
        </w:rPr>
        <w:t xml:space="preserve"> je nachdem, welcher Zeitpunkt der spätere ist, </w:t>
      </w:r>
      <w:r w:rsidR="00E82E87" w:rsidRPr="00B65E58">
        <w:rPr>
          <w:rFonts w:eastAsia="Times New Roman"/>
          <w:color w:val="000000"/>
          <w:sz w:val="20"/>
          <w:szCs w:val="20"/>
          <w:lang w:val="de-DE"/>
        </w:rPr>
        <w:t xml:space="preserve">dem Sekretariat einen Bericht </w:t>
      </w:r>
      <w:r w:rsidR="00E81DCB" w:rsidRPr="00B65E58">
        <w:rPr>
          <w:rFonts w:eastAsia="Times New Roman"/>
          <w:color w:val="000000"/>
          <w:sz w:val="20"/>
          <w:szCs w:val="20"/>
          <w:lang w:val="de-DE"/>
        </w:rPr>
        <w:t>über</w:t>
      </w:r>
    </w:p>
    <w:p w:rsidR="00A3680C" w:rsidRPr="00B65E58" w:rsidRDefault="00A3680C" w:rsidP="004A5A6D">
      <w:pPr>
        <w:numPr>
          <w:ilvl w:val="0"/>
          <w:numId w:val="1"/>
        </w:numPr>
        <w:tabs>
          <w:tab w:val="clear" w:pos="576"/>
          <w:tab w:val="left" w:pos="2160"/>
        </w:tabs>
        <w:spacing w:before="111" w:line="225" w:lineRule="exact"/>
        <w:ind w:left="1008" w:right="-25" w:firstLine="576"/>
        <w:jc w:val="both"/>
        <w:textAlignment w:val="baseline"/>
        <w:rPr>
          <w:rFonts w:eastAsia="Times New Roman"/>
          <w:color w:val="000000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die </w:t>
      </w:r>
      <w:r w:rsidR="00761E29" w:rsidRPr="00B65E58">
        <w:rPr>
          <w:rFonts w:eastAsia="Times New Roman"/>
          <w:color w:val="000000"/>
          <w:sz w:val="20"/>
          <w:szCs w:val="20"/>
          <w:lang w:val="de-DE"/>
        </w:rPr>
        <w:t xml:space="preserve">erforderlichen Gesetzgebungs-, Regelungs- </w:t>
      </w:r>
      <w:r w:rsidR="003E563F" w:rsidRPr="00B65E58">
        <w:rPr>
          <w:rFonts w:eastAsia="Times New Roman"/>
          <w:color w:val="000000"/>
          <w:sz w:val="20"/>
          <w:szCs w:val="20"/>
          <w:lang w:val="de-DE"/>
        </w:rPr>
        <w:t>oder</w:t>
      </w:r>
      <w:r w:rsidR="00761E29" w:rsidRPr="00B65E58">
        <w:rPr>
          <w:rFonts w:eastAsia="Times New Roman"/>
          <w:color w:val="000000"/>
          <w:sz w:val="20"/>
          <w:szCs w:val="20"/>
          <w:lang w:val="de-DE"/>
        </w:rPr>
        <w:t xml:space="preserve"> sonstigen Maßnahmen, die sie zur Durchführu</w:t>
      </w:r>
      <w:r w:rsidR="00757A11" w:rsidRPr="00B65E58">
        <w:rPr>
          <w:rFonts w:eastAsia="Times New Roman"/>
          <w:color w:val="000000"/>
          <w:sz w:val="20"/>
          <w:szCs w:val="20"/>
          <w:lang w:val="de-DE"/>
        </w:rPr>
        <w:t>ng des Protokolls ergriffen hat,</w:t>
      </w:r>
    </w:p>
    <w:p w:rsidR="00B51793" w:rsidRPr="00B65E58" w:rsidRDefault="00757A11" w:rsidP="004A5A6D">
      <w:pPr>
        <w:numPr>
          <w:ilvl w:val="0"/>
          <w:numId w:val="1"/>
        </w:numPr>
        <w:tabs>
          <w:tab w:val="clear" w:pos="576"/>
          <w:tab w:val="left" w:pos="2160"/>
        </w:tabs>
        <w:spacing w:before="111" w:line="225" w:lineRule="exact"/>
        <w:ind w:left="1008" w:right="-25" w:firstLine="576"/>
        <w:jc w:val="both"/>
        <w:textAlignment w:val="baseline"/>
        <w:rPr>
          <w:rFonts w:eastAsia="Times New Roman"/>
          <w:color w:val="000000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z w:val="20"/>
          <w:szCs w:val="20"/>
          <w:lang w:val="de-DE"/>
        </w:rPr>
        <w:t>die praktische Durchführung dieser Maßnahmen auf nationaler oder</w:t>
      </w:r>
      <w:r w:rsidR="00AE41CB" w:rsidRPr="00B65E58">
        <w:rPr>
          <w:rFonts w:eastAsia="Times New Roman"/>
          <w:color w:val="000000"/>
          <w:sz w:val="20"/>
          <w:szCs w:val="20"/>
          <w:lang w:val="de-DE"/>
        </w:rPr>
        <w:t>,</w:t>
      </w: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AE41CB" w:rsidRPr="00B65E58">
        <w:rPr>
          <w:rFonts w:eastAsia="Times New Roman"/>
          <w:color w:val="000000"/>
          <w:sz w:val="20"/>
          <w:szCs w:val="20"/>
          <w:lang w:val="de-DE"/>
        </w:rPr>
        <w:t>im Fall von Org</w:t>
      </w:r>
      <w:r w:rsidR="00594FC7" w:rsidRPr="00B65E58">
        <w:rPr>
          <w:rFonts w:eastAsia="Times New Roman"/>
          <w:color w:val="000000"/>
          <w:sz w:val="20"/>
          <w:szCs w:val="20"/>
          <w:lang w:val="de-DE"/>
        </w:rPr>
        <w:t>anisationen der regionalen Wirtschaftsintegration</w:t>
      </w:r>
      <w:r w:rsidR="00AE41CB" w:rsidRPr="00B65E58">
        <w:rPr>
          <w:rFonts w:eastAsia="Times New Roman"/>
          <w:color w:val="000000"/>
          <w:sz w:val="20"/>
          <w:szCs w:val="20"/>
          <w:lang w:val="de-DE"/>
        </w:rPr>
        <w:t>,</w:t>
      </w:r>
      <w:r w:rsidR="00594FC7" w:rsidRPr="00B65E58">
        <w:rPr>
          <w:rFonts w:eastAsia="Times New Roman"/>
          <w:color w:val="000000"/>
          <w:sz w:val="20"/>
          <w:szCs w:val="20"/>
          <w:lang w:val="de-DE"/>
        </w:rPr>
        <w:t xml:space="preserve"> regionaler Ebene</w:t>
      </w:r>
    </w:p>
    <w:p w:rsidR="00B51793" w:rsidRPr="00B65E58" w:rsidRDefault="00E81DCB" w:rsidP="004A5A6D">
      <w:pPr>
        <w:spacing w:before="124" w:line="212" w:lineRule="exact"/>
        <w:ind w:left="1008" w:right="-25"/>
        <w:textAlignment w:val="baseline"/>
        <w:rPr>
          <w:rFonts w:eastAsia="Times New Roman"/>
          <w:color w:val="000000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unter Verwendung des </w:t>
      </w:r>
      <w:r w:rsidR="00095A01" w:rsidRPr="00B65E58">
        <w:rPr>
          <w:rFonts w:eastAsia="Times New Roman"/>
          <w:color w:val="000000"/>
          <w:sz w:val="20"/>
          <w:szCs w:val="20"/>
          <w:lang w:val="de-DE"/>
        </w:rPr>
        <w:t>im Anhang</w:t>
      </w:r>
      <w:r w:rsidR="00AD1F18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095A01" w:rsidRPr="00B65E58">
        <w:rPr>
          <w:rFonts w:eastAsia="Times New Roman"/>
          <w:color w:val="000000"/>
          <w:sz w:val="20"/>
          <w:szCs w:val="20"/>
          <w:lang w:val="de-DE"/>
        </w:rPr>
        <w:t>aufgeführte</w:t>
      </w:r>
      <w:r w:rsidRPr="00B65E58">
        <w:rPr>
          <w:rFonts w:eastAsia="Times New Roman"/>
          <w:color w:val="000000"/>
          <w:sz w:val="20"/>
          <w:szCs w:val="20"/>
          <w:lang w:val="de-DE"/>
        </w:rPr>
        <w:t>n</w:t>
      </w:r>
      <w:r w:rsidR="00AD1F18" w:rsidRPr="00B65E58">
        <w:rPr>
          <w:rFonts w:eastAsia="Times New Roman"/>
          <w:color w:val="000000"/>
          <w:sz w:val="20"/>
          <w:szCs w:val="20"/>
          <w:lang w:val="de-DE"/>
        </w:rPr>
        <w:t xml:space="preserve"> Form</w:t>
      </w:r>
      <w:r w:rsidR="00856D6E">
        <w:rPr>
          <w:rFonts w:eastAsia="Times New Roman"/>
          <w:color w:val="000000"/>
          <w:sz w:val="20"/>
          <w:szCs w:val="20"/>
          <w:lang w:val="de-DE"/>
        </w:rPr>
        <w:t>blatts</w:t>
      </w:r>
      <w:r w:rsidR="00D03F16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Pr="00B65E58">
        <w:rPr>
          <w:rFonts w:eastAsia="Times New Roman"/>
          <w:color w:val="000000"/>
          <w:sz w:val="20"/>
          <w:szCs w:val="20"/>
          <w:lang w:val="de-DE"/>
        </w:rPr>
        <w:t>vorzulegen</w:t>
      </w:r>
      <w:r w:rsidR="00E918A8" w:rsidRPr="00B65E58">
        <w:rPr>
          <w:rFonts w:eastAsia="Times New Roman"/>
          <w:color w:val="000000"/>
          <w:sz w:val="20"/>
          <w:szCs w:val="20"/>
          <w:lang w:val="de-DE"/>
        </w:rPr>
        <w:t>;</w:t>
      </w:r>
    </w:p>
    <w:p w:rsidR="00B51793" w:rsidRPr="00B65E58" w:rsidRDefault="003B0D5E">
      <w:pPr>
        <w:rPr>
          <w:sz w:val="20"/>
          <w:szCs w:val="20"/>
          <w:lang w:val="de-DE"/>
        </w:rPr>
        <w:sectPr w:rsidR="00B51793" w:rsidRPr="00B65E58" w:rsidSect="004A5A6D">
          <w:pgSz w:w="12240" w:h="15840"/>
          <w:pgMar w:top="1720" w:right="2034" w:bottom="1434" w:left="1584" w:header="720" w:footer="720" w:gutter="0"/>
          <w:cols w:space="720"/>
        </w:sect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7230745</wp:posOffset>
                </wp:positionH>
                <wp:positionV relativeFrom="page">
                  <wp:posOffset>9389745</wp:posOffset>
                </wp:positionV>
                <wp:extent cx="174625" cy="123825"/>
                <wp:effectExtent l="0" t="0" r="0" b="0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E4" w:rsidRDefault="00EE41E4" w:rsidP="00EE41E4">
                            <w:pPr>
                              <w:spacing w:before="2" w:line="182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69.35pt;margin-top:739.35pt;width:13.75pt;height:9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Lqqw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SA/NuXpO5WA130HfnqAfWizpaq6O1F8VYiLTU34nt5IKfqakhLS881N9+Lq&#10;iKMMyK7/IEqIQw5aWKChkq2pHVQDATq06fHcGpNLYUIuw0Uwx6iAIz+YRWCbCCSZLndS6XdUtMgY&#10;KZbQeQtOjndKj66Ti4nFRc6aBvZJ0vBnG4A57kBouGrOTBK2mT9iL95G2yh0wmCxdUIvy5ybfBM6&#10;i9xfzrNZttlk/k8T1w+TmpUl5SbMJCw//LPGnSQ+SuIsLSUaVho4k5KS+92mkehIQNi5/U4FuXBz&#10;n6dh6wVcXlDyg9C7DWInX0RLJ8zDuRMvvcjx/Pg2XnhhHGb5c0p3jNN/p4T6FMdz6KOl81tunv1e&#10;cyNJyzSMjoa1KY7OTiQxCtzy0rZWE9aM9kUpTPpPpYB2T422ejUSHcWqh90AKEbEO1E+gnKlAGWB&#10;PGHegVEL+R2jHmZHitW3A5EUo+Y9B/WbQTMZcjJ2k0F4AVdTrDEazY0eB9Khk2xfA/L4vri4gRdS&#10;MavepyxO7wrmgSVxml1m4Fz+W6+nCbv+BQAA//8DAFBLAwQUAAYACAAAACEA9QVPRuEAAAAPAQAA&#10;DwAAAGRycy9kb3ducmV2LnhtbEyPQU+DQBCF7yb+h82YeLMLaChFlqYxejIxUjx4XNgpbMrOIrtt&#10;8d+7nOrtvZmXN98U29kM7IyT05YExKsIGFJrlaZOwFf99pABc16SkoMlFPCLDrbl7U0hc2UvVOF5&#10;7zsWSsjlUkDv/Zhz7toejXQrOyKF3cFORvpgp46rSV5CuRl4EkUpN1JTuNDLEV96bI/7kxGw+6bq&#10;Vf98NJ/VodJ1vYnoPT0KcX83756BeZz9NQwLfkCHMjA19kTKsSH4+DFbh2xQT+tFLZk4TRNgzTLb&#10;ZAnwsuD//yj/AAAA//8DAFBLAQItABQABgAIAAAAIQC2gziS/gAAAOEBAAATAAAAAAAAAAAAAAAA&#10;AAAAAABbQ29udGVudF9UeXBlc10ueG1sUEsBAi0AFAAGAAgAAAAhADj9If/WAAAAlAEAAAsAAAAA&#10;AAAAAAAAAAAALwEAAF9yZWxzLy5yZWxzUEsBAi0AFAAGAAgAAAAhACN+0uqrAgAAqQUAAA4AAAAA&#10;AAAAAAAAAAAALgIAAGRycy9lMm9Eb2MueG1sUEsBAi0AFAAGAAgAAAAhAPUFT0bhAAAADwEAAA8A&#10;AAAAAAAAAAAAAAAABQUAAGRycy9kb3ducmV2LnhtbFBLBQYAAAAABAAEAPMAAAATBgAAAAA=&#10;" filled="f" stroked="f">
                <v:textbox inset="0,0,0,0">
                  <w:txbxContent>
                    <w:p w:rsidR="00EE41E4" w:rsidRDefault="00EE41E4" w:rsidP="00EE41E4">
                      <w:pPr>
                        <w:spacing w:before="2" w:line="182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z w:val="17"/>
                          <w:lang w:val="de-DE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17"/>
                          <w:lang w:val="de-DE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51793" w:rsidRPr="00B65E58" w:rsidRDefault="00E918A8">
      <w:pPr>
        <w:spacing w:before="10" w:after="61" w:line="193" w:lineRule="exact"/>
        <w:textAlignment w:val="baseline"/>
        <w:rPr>
          <w:rFonts w:eastAsia="Times New Roman"/>
          <w:b/>
          <w:color w:val="000000"/>
          <w:sz w:val="20"/>
          <w:szCs w:val="20"/>
          <w:lang w:val="de-DE"/>
        </w:rPr>
      </w:pPr>
      <w:r w:rsidRPr="00B65E58">
        <w:rPr>
          <w:rFonts w:eastAsia="Times New Roman"/>
          <w:b/>
          <w:color w:val="000000"/>
          <w:sz w:val="20"/>
          <w:szCs w:val="20"/>
          <w:lang w:val="de-DE"/>
        </w:rPr>
        <w:lastRenderedPageBreak/>
        <w:t>ECE/MP.PRTR/2010/..</w:t>
      </w:r>
    </w:p>
    <w:p w:rsidR="00911DD3" w:rsidRPr="00B65E58" w:rsidRDefault="003B0D5E" w:rsidP="008B1056">
      <w:pPr>
        <w:numPr>
          <w:ilvl w:val="0"/>
          <w:numId w:val="2"/>
        </w:numPr>
        <w:tabs>
          <w:tab w:val="clear" w:pos="504"/>
          <w:tab w:val="left" w:pos="2160"/>
        </w:tabs>
        <w:spacing w:before="270" w:line="225" w:lineRule="exact"/>
        <w:ind w:left="1080" w:right="331" w:firstLine="576"/>
        <w:jc w:val="both"/>
        <w:textAlignment w:val="baseline"/>
        <w:rPr>
          <w:rFonts w:eastAsia="Times New Roman"/>
          <w:i/>
          <w:color w:val="000000"/>
          <w:sz w:val="20"/>
          <w:szCs w:val="20"/>
          <w:lang w:val="de-DE"/>
        </w:rPr>
      </w:pPr>
      <w:r>
        <w:rPr>
          <w:rFonts w:eastAsia="Times New Roman"/>
          <w:noProof/>
          <w:color w:val="000000"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850265</wp:posOffset>
                </wp:positionV>
                <wp:extent cx="5791835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75pt,66.95pt" to="533.8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hF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l09Ca3rgCIiq1taE4elKvZqPpd4eUrlqi9jxSfDsbyMtCRvIuJWycgQt2/RfNIIYcvI59&#10;OjW2C5DQAXSKcpzvcvCTRxQOJ0/zbDaeYERvvoQUt0Rjnf/MdYeCUWIJpCMwOW6cD0RIcQsJ9yi9&#10;FlJGtaVCfYmn40kaE5yWggVnCHN2v6ukRUcS5iV+sSrwPIZZfVAsgrWcsNXV9kTIiw2XSxXwoBSg&#10;c7UuA/Fjns5Xs9UsH+Sj6WqQp3U9+LSu8sF0nT1N6nFdVXX2M1DL8qIVjHEV2N2GM8v/TvzrM7mM&#10;1X08721I3qPHfgHZ2z+SjloG+S6DsNPsvLU3jWEeY/D17YSBf9yD/fjCl78AAAD//wMAUEsDBBQA&#10;BgAIAAAAIQCwlN2c3QAAAAwBAAAPAAAAZHJzL2Rvd25yZXYueG1sTI9BS8QwEIXvgv8hjODNTeqS&#10;ulubLiJUvHhwFc/ZJrbFZFKSbFP99WZBcG/zZh5vvlfvFmvIrH0YHQooVgyIxs6pEXsB72/tzQZI&#10;iBKVNA61gG8dYNdcXtSyUi7hq573sSc5BEMlBQwxThWloRu0lWHlJo359um8lTFL31PlZcrh1tBb&#10;xkpq5Yj5wyAn/Tjo7mt/tAKwiB8mpZhm/8OfeMHbZ/bSCnF9tTzcA4l6if9mOOFndGgy08EdUQVi&#10;suacZ2se1ustkJODlXclkMPfijY1PS/R/AIAAP//AwBQSwECLQAUAAYACAAAACEAtoM4kv4AAADh&#10;AQAAEwAAAAAAAAAAAAAAAAAAAAAAW0NvbnRlbnRfVHlwZXNdLnhtbFBLAQItABQABgAIAAAAIQA4&#10;/SH/1gAAAJQBAAALAAAAAAAAAAAAAAAAAC8BAABfcmVscy8ucmVsc1BLAQItABQABgAIAAAAIQCe&#10;D5hFFAIAACkEAAAOAAAAAAAAAAAAAAAAAC4CAABkcnMvZTJvRG9jLnhtbFBLAQItABQABgAIAAAA&#10;IQCwlN2c3QAAAAwBAAAPAAAAAAAAAAAAAAAAAG4EAABkcnMvZG93bnJldi54bWxQSwUGAAAAAAQA&#10;BADzAAAAeAUAAAAA&#10;" strokeweight=".5pt">
                <w10:wrap anchorx="page" anchory="page"/>
              </v:line>
            </w:pict>
          </mc:Fallback>
        </mc:AlternateContent>
      </w:r>
      <w:r w:rsidR="00911DD3" w:rsidRPr="00B65E58">
        <w:rPr>
          <w:rFonts w:eastAsia="Times New Roman"/>
          <w:color w:val="000000"/>
          <w:sz w:val="20"/>
          <w:szCs w:val="20"/>
          <w:lang w:val="de-DE"/>
        </w:rPr>
        <w:t>ersucht jede</w:t>
      </w:r>
      <w:r w:rsidR="00911DD3" w:rsidRPr="00B65E58">
        <w:rPr>
          <w:sz w:val="20"/>
          <w:szCs w:val="20"/>
          <w:lang w:val="de-DE"/>
        </w:rPr>
        <w:t xml:space="preserve"> </w:t>
      </w:r>
      <w:r w:rsidR="00911DD3" w:rsidRPr="00B65E58">
        <w:rPr>
          <w:rFonts w:eastAsia="Times New Roman"/>
          <w:color w:val="000000"/>
          <w:sz w:val="20"/>
          <w:szCs w:val="20"/>
          <w:lang w:val="de-DE"/>
        </w:rPr>
        <w:t>Vertragspartei außerdem</w:t>
      </w:r>
      <w:r w:rsidR="00166976" w:rsidRPr="00B65E58">
        <w:rPr>
          <w:rFonts w:eastAsia="Times New Roman"/>
          <w:color w:val="000000"/>
          <w:sz w:val="20"/>
          <w:szCs w:val="20"/>
          <w:lang w:val="de-DE"/>
        </w:rPr>
        <w:t>,</w:t>
      </w:r>
      <w:r w:rsidR="00911DD3" w:rsidRPr="00B65E58">
        <w:rPr>
          <w:rFonts w:eastAsia="Times New Roman"/>
          <w:color w:val="000000"/>
          <w:sz w:val="20"/>
          <w:szCs w:val="20"/>
          <w:lang w:val="de-DE"/>
        </w:rPr>
        <w:t xml:space="preserve"> vor jedem nachfolgenden ordentlichen Treffen der Tagung der Vertragsparteien den Bericht zu überprüfen und </w:t>
      </w:r>
      <w:r w:rsidR="00B949DC" w:rsidRPr="00B65E58">
        <w:rPr>
          <w:rFonts w:eastAsia="Times New Roman"/>
          <w:color w:val="000000"/>
          <w:sz w:val="20"/>
          <w:szCs w:val="20"/>
          <w:lang w:val="de-DE"/>
        </w:rPr>
        <w:t>neue Informationen und</w:t>
      </w:r>
      <w:r w:rsidR="00856D6E">
        <w:rPr>
          <w:rFonts w:eastAsia="Times New Roman"/>
          <w:color w:val="000000"/>
          <w:sz w:val="20"/>
          <w:szCs w:val="20"/>
          <w:lang w:val="de-DE"/>
        </w:rPr>
        <w:t xml:space="preserve"> gegebenenfalls</w:t>
      </w:r>
      <w:r w:rsidR="00B949DC" w:rsidRPr="00B65E58">
        <w:rPr>
          <w:rFonts w:eastAsia="Times New Roman"/>
          <w:color w:val="000000"/>
          <w:sz w:val="20"/>
          <w:szCs w:val="20"/>
          <w:lang w:val="de-DE"/>
        </w:rPr>
        <w:t xml:space="preserve"> einen </w:t>
      </w:r>
      <w:r w:rsidR="00E8333F" w:rsidRPr="00B65E58">
        <w:rPr>
          <w:rFonts w:eastAsia="Times New Roman"/>
          <w:color w:val="000000"/>
          <w:sz w:val="20"/>
          <w:szCs w:val="20"/>
          <w:lang w:val="de-DE"/>
        </w:rPr>
        <w:t>konsolidierten</w:t>
      </w:r>
      <w:r w:rsidR="009470AA" w:rsidRPr="00B65E58">
        <w:rPr>
          <w:rFonts w:eastAsia="Times New Roman"/>
          <w:color w:val="000000"/>
          <w:sz w:val="20"/>
          <w:szCs w:val="20"/>
          <w:lang w:val="de-DE"/>
        </w:rPr>
        <w:t xml:space="preserve"> nationalen </w:t>
      </w:r>
      <w:r w:rsidR="00D56610" w:rsidRPr="00B65E58">
        <w:rPr>
          <w:rFonts w:eastAsia="Times New Roman"/>
          <w:color w:val="000000"/>
          <w:sz w:val="20"/>
          <w:szCs w:val="20"/>
          <w:lang w:val="de-DE"/>
        </w:rPr>
        <w:t>Durchführung</w:t>
      </w:r>
      <w:r w:rsidR="00104358" w:rsidRPr="00B65E58">
        <w:rPr>
          <w:rFonts w:eastAsia="Times New Roman"/>
          <w:color w:val="000000"/>
          <w:sz w:val="20"/>
          <w:szCs w:val="20"/>
          <w:lang w:val="de-DE"/>
        </w:rPr>
        <w:t>s</w:t>
      </w:r>
      <w:r w:rsidR="007D5F6E" w:rsidRPr="00B65E58">
        <w:rPr>
          <w:rFonts w:eastAsia="Times New Roman"/>
          <w:color w:val="000000"/>
          <w:sz w:val="20"/>
          <w:szCs w:val="20"/>
          <w:lang w:val="de-DE"/>
        </w:rPr>
        <w:t xml:space="preserve">bericht </w:t>
      </w:r>
      <w:r w:rsidR="00C43A8C">
        <w:rPr>
          <w:rFonts w:eastAsia="Times New Roman"/>
          <w:color w:val="000000"/>
          <w:sz w:val="20"/>
          <w:szCs w:val="20"/>
          <w:lang w:val="de-DE"/>
        </w:rPr>
        <w:t>zu er</w:t>
      </w:r>
      <w:r w:rsidR="007D5F6E" w:rsidRPr="00B65E58">
        <w:rPr>
          <w:rFonts w:eastAsia="Times New Roman"/>
          <w:color w:val="000000"/>
          <w:sz w:val="20"/>
          <w:szCs w:val="20"/>
          <w:lang w:val="de-DE"/>
        </w:rPr>
        <w:t>arbeiten</w:t>
      </w:r>
      <w:r w:rsidR="00885C3F" w:rsidRPr="00B65E58">
        <w:rPr>
          <w:rFonts w:eastAsia="Times New Roman"/>
          <w:color w:val="000000"/>
          <w:sz w:val="20"/>
          <w:szCs w:val="20"/>
          <w:lang w:val="de-DE"/>
        </w:rPr>
        <w:t xml:space="preserve"> und dem Sekretariat vorzulegen;</w:t>
      </w:r>
    </w:p>
    <w:p w:rsidR="00B51793" w:rsidRPr="00B65E58" w:rsidRDefault="00E918A8" w:rsidP="008B1056">
      <w:pPr>
        <w:numPr>
          <w:ilvl w:val="0"/>
          <w:numId w:val="2"/>
        </w:numPr>
        <w:tabs>
          <w:tab w:val="clear" w:pos="504"/>
          <w:tab w:val="left" w:pos="2160"/>
        </w:tabs>
        <w:spacing w:before="270" w:line="225" w:lineRule="exact"/>
        <w:ind w:left="1080" w:right="331" w:firstLine="576"/>
        <w:jc w:val="both"/>
        <w:textAlignment w:val="baseline"/>
        <w:rPr>
          <w:rFonts w:eastAsia="Times New Roman"/>
          <w:i/>
          <w:color w:val="000000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95127A" w:rsidRPr="00B65E58">
        <w:rPr>
          <w:rFonts w:eastAsia="Times New Roman"/>
          <w:color w:val="000000"/>
          <w:sz w:val="20"/>
          <w:szCs w:val="20"/>
          <w:lang w:val="de-DE"/>
        </w:rPr>
        <w:t xml:space="preserve">ersucht jede Vertragspartei ferner, </w:t>
      </w:r>
      <w:r w:rsidR="00647330" w:rsidRPr="00B65E58">
        <w:rPr>
          <w:rFonts w:eastAsia="Times New Roman"/>
          <w:color w:val="000000"/>
          <w:sz w:val="20"/>
          <w:szCs w:val="20"/>
          <w:lang w:val="de-DE"/>
        </w:rPr>
        <w:t>ihre Berichte über die Durchführung des Pr</w:t>
      </w:r>
      <w:r w:rsidR="00647330" w:rsidRPr="00B65E58">
        <w:rPr>
          <w:rFonts w:eastAsia="Times New Roman"/>
          <w:color w:val="000000"/>
          <w:sz w:val="20"/>
          <w:szCs w:val="20"/>
          <w:lang w:val="de-DE"/>
        </w:rPr>
        <w:t>o</w:t>
      </w:r>
      <w:r w:rsidR="00647330" w:rsidRPr="00B65E58">
        <w:rPr>
          <w:rFonts w:eastAsia="Times New Roman"/>
          <w:color w:val="000000"/>
          <w:sz w:val="20"/>
          <w:szCs w:val="20"/>
          <w:lang w:val="de-DE"/>
        </w:rPr>
        <w:t xml:space="preserve">tokolls </w:t>
      </w:r>
      <w:r w:rsidR="003E68DF" w:rsidRPr="00B65E58">
        <w:rPr>
          <w:rFonts w:eastAsia="Times New Roman"/>
          <w:color w:val="000000"/>
          <w:sz w:val="20"/>
          <w:szCs w:val="20"/>
          <w:lang w:val="de-DE"/>
        </w:rPr>
        <w:t xml:space="preserve">im Rahmen </w:t>
      </w:r>
      <w:r w:rsidR="00723D06" w:rsidRPr="00B65E58">
        <w:rPr>
          <w:rFonts w:eastAsia="Times New Roman"/>
          <w:color w:val="000000"/>
          <w:sz w:val="20"/>
          <w:szCs w:val="20"/>
          <w:lang w:val="de-DE"/>
        </w:rPr>
        <w:t>eines</w:t>
      </w:r>
      <w:r w:rsidR="009F01BC" w:rsidRPr="00B65E58">
        <w:rPr>
          <w:rFonts w:eastAsia="Times New Roman"/>
          <w:color w:val="000000"/>
          <w:sz w:val="20"/>
          <w:szCs w:val="20"/>
          <w:lang w:val="de-DE"/>
        </w:rPr>
        <w:t xml:space="preserve"> transparenten Beratungs</w:t>
      </w:r>
      <w:r w:rsidR="00CB6630" w:rsidRPr="00B65E58">
        <w:rPr>
          <w:rFonts w:eastAsia="Times New Roman"/>
          <w:color w:val="000000"/>
          <w:sz w:val="20"/>
          <w:szCs w:val="20"/>
          <w:lang w:val="de-DE"/>
        </w:rPr>
        <w:t>prozesses</w:t>
      </w:r>
      <w:r w:rsidR="00723D06" w:rsidRPr="00B65E58">
        <w:rPr>
          <w:rFonts w:eastAsia="Times New Roman"/>
          <w:color w:val="000000"/>
          <w:sz w:val="20"/>
          <w:szCs w:val="20"/>
          <w:lang w:val="de-DE"/>
        </w:rPr>
        <w:t xml:space="preserve"> unter Beteiligung der Öffentlichkeit </w:t>
      </w:r>
      <w:r w:rsidR="00106333">
        <w:rPr>
          <w:rFonts w:eastAsia="Times New Roman"/>
          <w:color w:val="000000"/>
          <w:sz w:val="20"/>
          <w:szCs w:val="20"/>
          <w:lang w:val="de-DE"/>
        </w:rPr>
        <w:t>rechtzeitig</w:t>
      </w:r>
      <w:r w:rsidR="00597F6F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FC0586" w:rsidRPr="00B65E58">
        <w:rPr>
          <w:rFonts w:eastAsia="Times New Roman"/>
          <w:color w:val="000000"/>
          <w:sz w:val="20"/>
          <w:szCs w:val="20"/>
          <w:lang w:val="de-DE"/>
        </w:rPr>
        <w:t>zu erstellen</w:t>
      </w:r>
      <w:r w:rsidR="00C43A8C">
        <w:rPr>
          <w:rFonts w:eastAsia="Times New Roman"/>
          <w:color w:val="000000"/>
          <w:sz w:val="20"/>
          <w:szCs w:val="20"/>
          <w:lang w:val="de-DE"/>
        </w:rPr>
        <w:t>, wobei den</w:t>
      </w:r>
      <w:r w:rsidR="002E46F0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ED28F7" w:rsidRPr="00B65E58">
        <w:rPr>
          <w:rFonts w:eastAsia="Times New Roman"/>
          <w:color w:val="000000"/>
          <w:sz w:val="20"/>
          <w:szCs w:val="20"/>
          <w:lang w:val="de-DE"/>
        </w:rPr>
        <w:t>besonderen</w:t>
      </w:r>
      <w:r w:rsidR="00FC0586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0419FA" w:rsidRPr="00B65E58">
        <w:rPr>
          <w:rFonts w:eastAsia="Times New Roman"/>
          <w:color w:val="000000"/>
          <w:sz w:val="20"/>
          <w:szCs w:val="20"/>
          <w:lang w:val="de-DE"/>
        </w:rPr>
        <w:t>Umständen</w:t>
      </w:r>
      <w:r w:rsidR="00FC0586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BD078F" w:rsidRPr="00B65E58">
        <w:rPr>
          <w:rFonts w:eastAsia="Times New Roman"/>
          <w:color w:val="000000"/>
          <w:sz w:val="20"/>
          <w:szCs w:val="20"/>
          <w:lang w:val="de-DE"/>
        </w:rPr>
        <w:t>in Bezug auf</w:t>
      </w:r>
      <w:r w:rsidR="002E46F0" w:rsidRPr="00B65E58">
        <w:rPr>
          <w:rFonts w:eastAsia="Times New Roman"/>
          <w:color w:val="000000"/>
          <w:sz w:val="20"/>
          <w:szCs w:val="20"/>
          <w:lang w:val="de-DE"/>
        </w:rPr>
        <w:t xml:space="preserve"> Organisationen der r</w:t>
      </w:r>
      <w:r w:rsidR="002E46F0" w:rsidRPr="00B65E58">
        <w:rPr>
          <w:rFonts w:eastAsia="Times New Roman"/>
          <w:color w:val="000000"/>
          <w:sz w:val="20"/>
          <w:szCs w:val="20"/>
          <w:lang w:val="de-DE"/>
        </w:rPr>
        <w:t>e</w:t>
      </w:r>
      <w:r w:rsidR="002E46F0" w:rsidRPr="00B65E58">
        <w:rPr>
          <w:rFonts w:eastAsia="Times New Roman"/>
          <w:color w:val="000000"/>
          <w:sz w:val="20"/>
          <w:szCs w:val="20"/>
          <w:lang w:val="de-DE"/>
        </w:rPr>
        <w:t xml:space="preserve">gionalen Wirtschaftsintegration </w:t>
      </w:r>
      <w:r w:rsidR="00B042EE" w:rsidRPr="00B65E58">
        <w:rPr>
          <w:rFonts w:eastAsia="Times New Roman"/>
          <w:color w:val="000000"/>
          <w:sz w:val="20"/>
          <w:szCs w:val="20"/>
          <w:lang w:val="de-DE"/>
        </w:rPr>
        <w:t xml:space="preserve">Rechnung </w:t>
      </w:r>
      <w:r w:rsidR="006E7B30">
        <w:rPr>
          <w:rFonts w:eastAsia="Times New Roman"/>
          <w:color w:val="000000"/>
          <w:sz w:val="20"/>
          <w:szCs w:val="20"/>
          <w:lang w:val="de-DE"/>
        </w:rPr>
        <w:t>zu tragen ist</w:t>
      </w:r>
      <w:r w:rsidR="00885C3F" w:rsidRPr="00B65E58">
        <w:rPr>
          <w:rFonts w:eastAsia="Times New Roman"/>
          <w:color w:val="000000"/>
          <w:sz w:val="20"/>
          <w:szCs w:val="20"/>
          <w:lang w:val="de-DE"/>
        </w:rPr>
        <w:t>;</w:t>
      </w:r>
    </w:p>
    <w:p w:rsidR="00B51793" w:rsidRPr="00B65E58" w:rsidRDefault="00404570" w:rsidP="008B1056">
      <w:pPr>
        <w:numPr>
          <w:ilvl w:val="0"/>
          <w:numId w:val="2"/>
        </w:numPr>
        <w:tabs>
          <w:tab w:val="clear" w:pos="504"/>
          <w:tab w:val="left" w:pos="2160"/>
        </w:tabs>
        <w:spacing w:before="118" w:line="225" w:lineRule="exact"/>
        <w:ind w:left="1080" w:right="331" w:firstLine="576"/>
        <w:jc w:val="both"/>
        <w:textAlignment w:val="baseline"/>
        <w:rPr>
          <w:rFonts w:eastAsia="Times New Roman"/>
          <w:i/>
          <w:color w:val="000000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ersucht darum, dass diese Berichte dem Sekretariat </w:t>
      </w:r>
      <w:r w:rsidR="007B41A3" w:rsidRPr="00B65E58">
        <w:rPr>
          <w:rFonts w:eastAsia="Times New Roman"/>
          <w:color w:val="000000"/>
          <w:sz w:val="20"/>
          <w:szCs w:val="20"/>
          <w:lang w:val="de-DE"/>
        </w:rPr>
        <w:t>vorzugsweise</w:t>
      </w:r>
      <w:r w:rsidR="00C322D2" w:rsidRPr="00B65E58">
        <w:rPr>
          <w:rFonts w:eastAsia="Times New Roman"/>
          <w:color w:val="000000"/>
          <w:sz w:val="20"/>
          <w:szCs w:val="20"/>
          <w:lang w:val="de-DE"/>
        </w:rPr>
        <w:t xml:space="preserve"> in </w:t>
      </w:r>
      <w:r w:rsidR="007B41A3" w:rsidRPr="00B65E58">
        <w:rPr>
          <w:rFonts w:eastAsia="Times New Roman"/>
          <w:color w:val="000000"/>
          <w:sz w:val="20"/>
          <w:szCs w:val="20"/>
          <w:lang w:val="de-DE"/>
        </w:rPr>
        <w:t>elektronisch</w:t>
      </w:r>
      <w:r w:rsidR="00C322D2" w:rsidRPr="00B65E58">
        <w:rPr>
          <w:rFonts w:eastAsia="Times New Roman"/>
          <w:color w:val="000000"/>
          <w:sz w:val="20"/>
          <w:szCs w:val="20"/>
          <w:lang w:val="de-DE"/>
        </w:rPr>
        <w:t>er Form</w:t>
      </w:r>
      <w:r w:rsidR="009F42DC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7B41A3" w:rsidRPr="00B65E58">
        <w:rPr>
          <w:rFonts w:eastAsia="Times New Roman"/>
          <w:color w:val="000000"/>
          <w:sz w:val="20"/>
          <w:szCs w:val="20"/>
          <w:lang w:val="de-DE"/>
        </w:rPr>
        <w:t>in einer der Amtssprachen des Protokolls sowie in der/den Sprache(n) der Vertragspartei</w:t>
      </w:r>
      <w:r w:rsidR="009F42DC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7B41A3" w:rsidRPr="00B65E58">
        <w:rPr>
          <w:rFonts w:eastAsia="Times New Roman"/>
          <w:color w:val="000000"/>
          <w:sz w:val="20"/>
          <w:szCs w:val="20"/>
          <w:lang w:val="de-DE"/>
        </w:rPr>
        <w:t>übermittelt werden</w:t>
      </w:r>
      <w:r w:rsidR="00C322D2" w:rsidRPr="00B65E58">
        <w:rPr>
          <w:rFonts w:eastAsia="Times New Roman"/>
          <w:color w:val="000000"/>
          <w:sz w:val="20"/>
          <w:szCs w:val="20"/>
          <w:lang w:val="de-DE"/>
        </w:rPr>
        <w:t>,</w:t>
      </w:r>
      <w:r w:rsidR="007B41A3" w:rsidRPr="00B65E58">
        <w:rPr>
          <w:rFonts w:eastAsia="Times New Roman"/>
          <w:color w:val="000000"/>
          <w:sz w:val="20"/>
          <w:szCs w:val="20"/>
          <w:lang w:val="de-DE"/>
        </w:rPr>
        <w:t xml:space="preserve"> und zwar </w:t>
      </w:r>
      <w:r w:rsidR="008B3070" w:rsidRPr="00B65E58">
        <w:rPr>
          <w:rFonts w:eastAsia="Times New Roman"/>
          <w:color w:val="000000"/>
          <w:sz w:val="20"/>
          <w:szCs w:val="20"/>
          <w:lang w:val="de-DE"/>
        </w:rPr>
        <w:t>spätestens fünf Monate vor dem Treffen der Tagung der Ve</w:t>
      </w:r>
      <w:r w:rsidR="008B3070" w:rsidRPr="00B65E58">
        <w:rPr>
          <w:rFonts w:eastAsia="Times New Roman"/>
          <w:color w:val="000000"/>
          <w:sz w:val="20"/>
          <w:szCs w:val="20"/>
          <w:lang w:val="de-DE"/>
        </w:rPr>
        <w:t>r</w:t>
      </w:r>
      <w:r w:rsidR="008B3070" w:rsidRPr="00B65E58">
        <w:rPr>
          <w:rFonts w:eastAsia="Times New Roman"/>
          <w:color w:val="000000"/>
          <w:sz w:val="20"/>
          <w:szCs w:val="20"/>
          <w:lang w:val="de-DE"/>
        </w:rPr>
        <w:t>tragsparteien</w:t>
      </w:r>
      <w:r w:rsidR="00F63F4A" w:rsidRPr="00B65E58">
        <w:rPr>
          <w:rFonts w:eastAsia="Times New Roman"/>
          <w:color w:val="000000"/>
          <w:sz w:val="20"/>
          <w:szCs w:val="20"/>
          <w:lang w:val="de-DE"/>
        </w:rPr>
        <w:t xml:space="preserve">, für das sie </w:t>
      </w:r>
      <w:r w:rsidR="002163F5" w:rsidRPr="00B65E58">
        <w:rPr>
          <w:rFonts w:eastAsia="Times New Roman"/>
          <w:color w:val="000000"/>
          <w:sz w:val="20"/>
          <w:szCs w:val="20"/>
          <w:lang w:val="de-DE"/>
        </w:rPr>
        <w:t>vorgelegt werden</w:t>
      </w:r>
      <w:r w:rsidR="00F63F4A" w:rsidRPr="00B65E58">
        <w:rPr>
          <w:rFonts w:eastAsia="Times New Roman"/>
          <w:color w:val="000000"/>
          <w:sz w:val="20"/>
          <w:szCs w:val="20"/>
          <w:lang w:val="de-DE"/>
        </w:rPr>
        <w:t>;</w:t>
      </w:r>
    </w:p>
    <w:p w:rsidR="0005418A" w:rsidRPr="00B65E58" w:rsidRDefault="00F63F4A" w:rsidP="008B1056">
      <w:pPr>
        <w:numPr>
          <w:ilvl w:val="0"/>
          <w:numId w:val="2"/>
        </w:numPr>
        <w:tabs>
          <w:tab w:val="clear" w:pos="504"/>
          <w:tab w:val="left" w:pos="2160"/>
        </w:tabs>
        <w:spacing w:before="118" w:line="225" w:lineRule="exact"/>
        <w:ind w:left="1080" w:right="331" w:firstLine="576"/>
        <w:jc w:val="both"/>
        <w:textAlignment w:val="baseline"/>
        <w:rPr>
          <w:rFonts w:eastAsia="Times New Roman"/>
          <w:i/>
          <w:color w:val="000000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ersucht das Sekretariat auch, </w:t>
      </w:r>
      <w:r w:rsidR="002D38CE" w:rsidRPr="00B65E58">
        <w:rPr>
          <w:rFonts w:eastAsia="Times New Roman"/>
          <w:color w:val="000000"/>
          <w:sz w:val="20"/>
          <w:szCs w:val="20"/>
          <w:lang w:val="de-DE"/>
        </w:rPr>
        <w:t>für jedes ordentliche Treffen der Tagung der Ve</w:t>
      </w:r>
      <w:r w:rsidR="002D38CE" w:rsidRPr="00B65E58">
        <w:rPr>
          <w:rFonts w:eastAsia="Times New Roman"/>
          <w:color w:val="000000"/>
          <w:sz w:val="20"/>
          <w:szCs w:val="20"/>
          <w:lang w:val="de-DE"/>
        </w:rPr>
        <w:t>r</w:t>
      </w:r>
      <w:r w:rsidR="002D38CE" w:rsidRPr="00B65E58">
        <w:rPr>
          <w:rFonts w:eastAsia="Times New Roman"/>
          <w:color w:val="000000"/>
          <w:sz w:val="20"/>
          <w:szCs w:val="20"/>
          <w:lang w:val="de-DE"/>
        </w:rPr>
        <w:t xml:space="preserve">tragsparteien </w:t>
      </w: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einen </w:t>
      </w:r>
      <w:r w:rsidR="0069376C" w:rsidRPr="00B65E58">
        <w:rPr>
          <w:rFonts w:eastAsia="Times New Roman"/>
          <w:color w:val="000000"/>
          <w:sz w:val="20"/>
          <w:szCs w:val="20"/>
          <w:lang w:val="de-DE"/>
        </w:rPr>
        <w:t>Synthesebericht</w:t>
      </w:r>
      <w:r w:rsidR="002D38CE" w:rsidRPr="00B65E58">
        <w:rPr>
          <w:rFonts w:eastAsia="Times New Roman"/>
          <w:color w:val="000000"/>
          <w:sz w:val="20"/>
          <w:szCs w:val="20"/>
          <w:lang w:val="de-DE"/>
        </w:rPr>
        <w:t xml:space="preserve"> zu erstellen, </w:t>
      </w:r>
      <w:r w:rsidR="006E7B30">
        <w:rPr>
          <w:rFonts w:eastAsia="Times New Roman"/>
          <w:color w:val="000000"/>
          <w:sz w:val="20"/>
          <w:szCs w:val="20"/>
          <w:lang w:val="de-DE"/>
        </w:rPr>
        <w:t>der</w:t>
      </w:r>
      <w:r w:rsidR="00C322D2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2D38CE" w:rsidRPr="00B65E58">
        <w:rPr>
          <w:rFonts w:eastAsia="Times New Roman"/>
          <w:color w:val="000000"/>
          <w:sz w:val="20"/>
          <w:szCs w:val="20"/>
          <w:lang w:val="de-DE"/>
        </w:rPr>
        <w:t xml:space="preserve">die von den Vertragsparteien vorgelegten nationalen </w:t>
      </w:r>
      <w:r w:rsidR="00D56610" w:rsidRPr="00B65E58">
        <w:rPr>
          <w:rFonts w:eastAsia="Times New Roman"/>
          <w:color w:val="000000"/>
          <w:sz w:val="20"/>
          <w:szCs w:val="20"/>
          <w:lang w:val="de-DE"/>
        </w:rPr>
        <w:t>Durchführung</w:t>
      </w:r>
      <w:r w:rsidR="00104358" w:rsidRPr="00B65E58">
        <w:rPr>
          <w:rFonts w:eastAsia="Times New Roman"/>
          <w:color w:val="000000"/>
          <w:sz w:val="20"/>
          <w:szCs w:val="20"/>
          <w:lang w:val="de-DE"/>
        </w:rPr>
        <w:t>s</w:t>
      </w:r>
      <w:r w:rsidR="002D38CE" w:rsidRPr="00B65E58">
        <w:rPr>
          <w:rFonts w:eastAsia="Times New Roman"/>
          <w:color w:val="000000"/>
          <w:sz w:val="20"/>
          <w:szCs w:val="20"/>
          <w:lang w:val="de-DE"/>
        </w:rPr>
        <w:t xml:space="preserve">berichte </w:t>
      </w:r>
      <w:r w:rsidR="009D2CB3" w:rsidRPr="00B65E58">
        <w:rPr>
          <w:rFonts w:eastAsia="Times New Roman"/>
          <w:color w:val="000000"/>
          <w:sz w:val="20"/>
          <w:szCs w:val="20"/>
          <w:lang w:val="de-DE"/>
        </w:rPr>
        <w:t xml:space="preserve">zusammenfasst und wichtige Trends, </w:t>
      </w:r>
      <w:r w:rsidR="00C322D2" w:rsidRPr="00B65E58">
        <w:rPr>
          <w:rFonts w:eastAsia="Times New Roman"/>
          <w:color w:val="000000"/>
          <w:sz w:val="20"/>
          <w:szCs w:val="20"/>
          <w:lang w:val="de-DE"/>
        </w:rPr>
        <w:t>Probleme</w:t>
      </w:r>
      <w:r w:rsidR="009D2CB3" w:rsidRPr="00B65E58">
        <w:rPr>
          <w:rFonts w:eastAsia="Times New Roman"/>
          <w:color w:val="000000"/>
          <w:sz w:val="20"/>
          <w:szCs w:val="20"/>
          <w:lang w:val="de-DE"/>
        </w:rPr>
        <w:t xml:space="preserve"> und Lösu</w:t>
      </w:r>
      <w:r w:rsidR="009D2CB3" w:rsidRPr="00B65E58">
        <w:rPr>
          <w:rFonts w:eastAsia="Times New Roman"/>
          <w:color w:val="000000"/>
          <w:sz w:val="20"/>
          <w:szCs w:val="20"/>
          <w:lang w:val="de-DE"/>
        </w:rPr>
        <w:t>n</w:t>
      </w:r>
      <w:r w:rsidR="009D2CB3" w:rsidRPr="00B65E58">
        <w:rPr>
          <w:rFonts w:eastAsia="Times New Roman"/>
          <w:color w:val="000000"/>
          <w:sz w:val="20"/>
          <w:szCs w:val="20"/>
          <w:lang w:val="de-DE"/>
        </w:rPr>
        <w:t xml:space="preserve">gen </w:t>
      </w:r>
      <w:r w:rsidR="0042367D" w:rsidRPr="00B65E58">
        <w:rPr>
          <w:rFonts w:eastAsia="Times New Roman"/>
          <w:color w:val="000000"/>
          <w:sz w:val="20"/>
          <w:szCs w:val="20"/>
          <w:lang w:val="de-DE"/>
        </w:rPr>
        <w:t>auf</w:t>
      </w:r>
      <w:r w:rsidR="00C322D2" w:rsidRPr="00B65E58">
        <w:rPr>
          <w:rFonts w:eastAsia="Times New Roman"/>
          <w:color w:val="000000"/>
          <w:sz w:val="20"/>
          <w:szCs w:val="20"/>
          <w:lang w:val="de-DE"/>
        </w:rPr>
        <w:t>zeigt</w:t>
      </w:r>
      <w:r w:rsidR="0042367D" w:rsidRPr="00B65E58">
        <w:rPr>
          <w:rFonts w:eastAsia="Times New Roman"/>
          <w:color w:val="000000"/>
          <w:sz w:val="20"/>
          <w:szCs w:val="20"/>
          <w:lang w:val="de-DE"/>
        </w:rPr>
        <w:t xml:space="preserve">, und </w:t>
      </w:r>
      <w:r w:rsidR="006E7B30">
        <w:rPr>
          <w:rFonts w:eastAsia="Times New Roman"/>
          <w:color w:val="000000"/>
          <w:sz w:val="20"/>
          <w:szCs w:val="20"/>
          <w:lang w:val="de-DE"/>
        </w:rPr>
        <w:t>diesen</w:t>
      </w:r>
      <w:r w:rsidR="0042367D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9E3BE5" w:rsidRPr="00B65E58">
        <w:rPr>
          <w:rFonts w:eastAsia="Times New Roman"/>
          <w:color w:val="000000"/>
          <w:sz w:val="20"/>
          <w:szCs w:val="20"/>
          <w:lang w:val="de-DE"/>
        </w:rPr>
        <w:t>den</w:t>
      </w:r>
      <w:r w:rsidR="0042367D" w:rsidRPr="00B65E58">
        <w:rPr>
          <w:rFonts w:eastAsia="Times New Roman"/>
          <w:color w:val="000000"/>
          <w:sz w:val="20"/>
          <w:szCs w:val="20"/>
          <w:lang w:val="de-DE"/>
        </w:rPr>
        <w:t xml:space="preserve"> Vertragsparteien und </w:t>
      </w:r>
      <w:r w:rsidR="009E3BE5" w:rsidRPr="00B65E58">
        <w:rPr>
          <w:rFonts w:eastAsia="Times New Roman"/>
          <w:color w:val="000000"/>
          <w:sz w:val="20"/>
          <w:szCs w:val="20"/>
          <w:lang w:val="de-DE"/>
        </w:rPr>
        <w:t>sonstigen</w:t>
      </w:r>
      <w:r w:rsidR="0042367D" w:rsidRPr="00B65E58">
        <w:rPr>
          <w:rFonts w:eastAsia="Times New Roman"/>
          <w:color w:val="000000"/>
          <w:sz w:val="20"/>
          <w:szCs w:val="20"/>
          <w:lang w:val="de-DE"/>
        </w:rPr>
        <w:t xml:space="preserve"> Beteiligten </w:t>
      </w:r>
      <w:r w:rsidR="0005418A" w:rsidRPr="00B65E58">
        <w:rPr>
          <w:rFonts w:eastAsia="Times New Roman"/>
          <w:color w:val="000000"/>
          <w:sz w:val="20"/>
          <w:szCs w:val="20"/>
          <w:lang w:val="de-DE"/>
        </w:rPr>
        <w:t xml:space="preserve">so </w:t>
      </w:r>
      <w:r w:rsidR="0001372F" w:rsidRPr="00B65E58">
        <w:rPr>
          <w:rFonts w:eastAsia="Times New Roman"/>
          <w:color w:val="000000"/>
          <w:sz w:val="20"/>
          <w:szCs w:val="20"/>
          <w:lang w:val="de-DE"/>
        </w:rPr>
        <w:t>früh</w:t>
      </w:r>
      <w:r w:rsidR="00C00BDB" w:rsidRPr="00B65E58">
        <w:rPr>
          <w:rFonts w:eastAsia="Times New Roman"/>
          <w:color w:val="000000"/>
          <w:sz w:val="20"/>
          <w:szCs w:val="20"/>
          <w:lang w:val="de-DE"/>
        </w:rPr>
        <w:t xml:space="preserve">zeitig </w:t>
      </w:r>
      <w:r w:rsidR="00E678D7" w:rsidRPr="00B65E58">
        <w:rPr>
          <w:rFonts w:eastAsia="Times New Roman"/>
          <w:color w:val="000000"/>
          <w:sz w:val="20"/>
          <w:szCs w:val="20"/>
          <w:lang w:val="de-DE"/>
        </w:rPr>
        <w:t>zuzule</w:t>
      </w:r>
      <w:r w:rsidR="00E678D7" w:rsidRPr="00B65E58">
        <w:rPr>
          <w:rFonts w:eastAsia="Times New Roman"/>
          <w:color w:val="000000"/>
          <w:sz w:val="20"/>
          <w:szCs w:val="20"/>
          <w:lang w:val="de-DE"/>
        </w:rPr>
        <w:t>i</w:t>
      </w:r>
      <w:r w:rsidR="00E678D7" w:rsidRPr="00B65E58">
        <w:rPr>
          <w:rFonts w:eastAsia="Times New Roman"/>
          <w:color w:val="000000"/>
          <w:sz w:val="20"/>
          <w:szCs w:val="20"/>
          <w:lang w:val="de-DE"/>
        </w:rPr>
        <w:t xml:space="preserve">ten, </w:t>
      </w:r>
      <w:r w:rsidR="0005418A" w:rsidRPr="00B65E58">
        <w:rPr>
          <w:rFonts w:eastAsia="Times New Roman"/>
          <w:color w:val="000000"/>
          <w:sz w:val="20"/>
          <w:szCs w:val="20"/>
          <w:lang w:val="de-DE"/>
        </w:rPr>
        <w:t>dass</w:t>
      </w:r>
      <w:r w:rsidR="0001372F" w:rsidRPr="00B65E58">
        <w:rPr>
          <w:rFonts w:eastAsia="Times New Roman"/>
          <w:color w:val="000000"/>
          <w:sz w:val="20"/>
          <w:szCs w:val="20"/>
          <w:lang w:val="de-DE"/>
        </w:rPr>
        <w:t xml:space="preserve"> er </w:t>
      </w:r>
      <w:r w:rsidR="00643A7A" w:rsidRPr="00B65E58">
        <w:rPr>
          <w:rFonts w:eastAsia="Times New Roman"/>
          <w:color w:val="000000"/>
          <w:sz w:val="20"/>
          <w:szCs w:val="20"/>
          <w:lang w:val="de-DE"/>
        </w:rPr>
        <w:t xml:space="preserve">unmittelbar vor </w:t>
      </w:r>
      <w:r w:rsidR="003A5A31" w:rsidRPr="00B65E58">
        <w:rPr>
          <w:rFonts w:eastAsia="Times New Roman"/>
          <w:color w:val="000000"/>
          <w:sz w:val="20"/>
          <w:szCs w:val="20"/>
          <w:lang w:val="de-DE"/>
        </w:rPr>
        <w:t>seiner Prüfung</w:t>
      </w:r>
      <w:r w:rsidR="00643A7A" w:rsidRPr="00B65E58">
        <w:rPr>
          <w:rFonts w:eastAsia="Times New Roman"/>
          <w:color w:val="000000"/>
          <w:sz w:val="20"/>
          <w:szCs w:val="20"/>
          <w:lang w:val="de-DE"/>
        </w:rPr>
        <w:t xml:space="preserve"> durch die Tagung der Vertragsparteien </w:t>
      </w:r>
      <w:r w:rsidR="003A5A31" w:rsidRPr="00B65E58">
        <w:rPr>
          <w:rFonts w:eastAsia="Times New Roman"/>
          <w:color w:val="000000"/>
          <w:sz w:val="20"/>
          <w:szCs w:val="20"/>
          <w:lang w:val="de-DE"/>
        </w:rPr>
        <w:t xml:space="preserve">von </w:t>
      </w:r>
      <w:r w:rsidR="0001372F" w:rsidRPr="00B65E58">
        <w:rPr>
          <w:rFonts w:eastAsia="Times New Roman"/>
          <w:color w:val="000000"/>
          <w:sz w:val="20"/>
          <w:szCs w:val="20"/>
          <w:lang w:val="de-DE"/>
        </w:rPr>
        <w:t>der A</w:t>
      </w:r>
      <w:r w:rsidR="0001372F" w:rsidRPr="00B65E58">
        <w:rPr>
          <w:rFonts w:eastAsia="Times New Roman"/>
          <w:color w:val="000000"/>
          <w:sz w:val="20"/>
          <w:szCs w:val="20"/>
          <w:lang w:val="de-DE"/>
        </w:rPr>
        <w:t>r</w:t>
      </w:r>
      <w:r w:rsidR="0001372F" w:rsidRPr="00B65E58">
        <w:rPr>
          <w:rFonts w:eastAsia="Times New Roman"/>
          <w:color w:val="000000"/>
          <w:sz w:val="20"/>
          <w:szCs w:val="20"/>
          <w:lang w:val="de-DE"/>
        </w:rPr>
        <w:t>beitsgruppe der Vertragsparteien des Protokolls</w:t>
      </w:r>
      <w:r w:rsidR="009F42DC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3A5A31" w:rsidRPr="00B65E58">
        <w:rPr>
          <w:rFonts w:eastAsia="Times New Roman"/>
          <w:color w:val="000000"/>
          <w:sz w:val="20"/>
          <w:szCs w:val="20"/>
          <w:lang w:val="de-DE"/>
        </w:rPr>
        <w:t>begutachtet</w:t>
      </w:r>
      <w:r w:rsidR="0001372F" w:rsidRPr="00B65E58">
        <w:rPr>
          <w:rFonts w:eastAsia="Times New Roman"/>
          <w:color w:val="000000"/>
          <w:sz w:val="20"/>
          <w:szCs w:val="20"/>
          <w:lang w:val="de-DE"/>
        </w:rPr>
        <w:t xml:space="preserve"> und gegebenenfalls kommentiert werden kann</w:t>
      </w:r>
      <w:r w:rsidR="00C810B1">
        <w:rPr>
          <w:rFonts w:eastAsia="Times New Roman"/>
          <w:color w:val="000000"/>
          <w:sz w:val="20"/>
          <w:szCs w:val="20"/>
          <w:lang w:val="de-DE"/>
        </w:rPr>
        <w:t>;</w:t>
      </w:r>
    </w:p>
    <w:p w:rsidR="007D48FC" w:rsidRPr="00B65E58" w:rsidRDefault="00F147E1" w:rsidP="008B1056">
      <w:pPr>
        <w:numPr>
          <w:ilvl w:val="0"/>
          <w:numId w:val="2"/>
        </w:numPr>
        <w:tabs>
          <w:tab w:val="clear" w:pos="504"/>
          <w:tab w:val="left" w:pos="2160"/>
        </w:tabs>
        <w:spacing w:before="118" w:line="225" w:lineRule="exact"/>
        <w:ind w:left="1080" w:right="331" w:firstLine="576"/>
        <w:jc w:val="both"/>
        <w:textAlignment w:val="baseline"/>
        <w:rPr>
          <w:rFonts w:eastAsia="Times New Roman"/>
          <w:i/>
          <w:color w:val="000000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z w:val="20"/>
          <w:szCs w:val="20"/>
          <w:lang w:val="de-DE"/>
        </w:rPr>
        <w:t>bittet</w:t>
      </w:r>
      <w:r w:rsidR="00952E1C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AC5021" w:rsidRPr="00B65E58">
        <w:rPr>
          <w:rFonts w:eastAsia="Times New Roman"/>
          <w:color w:val="000000"/>
          <w:sz w:val="20"/>
          <w:szCs w:val="20"/>
          <w:lang w:val="de-DE"/>
        </w:rPr>
        <w:t xml:space="preserve">die </w:t>
      </w:r>
      <w:r w:rsidR="00952E1C" w:rsidRPr="00B65E58">
        <w:rPr>
          <w:rFonts w:eastAsia="Times New Roman"/>
          <w:color w:val="000000"/>
          <w:sz w:val="20"/>
          <w:szCs w:val="20"/>
          <w:lang w:val="de-DE"/>
        </w:rPr>
        <w:t xml:space="preserve">Unterzeichner und andere Staaten, die </w:t>
      </w:r>
      <w:r w:rsidR="007D2F25" w:rsidRPr="00B65E58">
        <w:rPr>
          <w:rFonts w:eastAsia="Times New Roman"/>
          <w:color w:val="000000"/>
          <w:sz w:val="20"/>
          <w:szCs w:val="20"/>
          <w:lang w:val="de-DE"/>
        </w:rPr>
        <w:t xml:space="preserve">nicht </w:t>
      </w:r>
      <w:r w:rsidR="00952E1C" w:rsidRPr="00B65E58">
        <w:rPr>
          <w:rFonts w:eastAsia="Times New Roman"/>
          <w:color w:val="000000"/>
          <w:sz w:val="20"/>
          <w:szCs w:val="20"/>
          <w:lang w:val="de-DE"/>
        </w:rPr>
        <w:t xml:space="preserve">Vertragspartei sind, </w:t>
      </w:r>
      <w:r w:rsidR="00A02864" w:rsidRPr="00B65E58">
        <w:rPr>
          <w:rFonts w:eastAsia="Times New Roman"/>
          <w:color w:val="000000"/>
          <w:sz w:val="20"/>
          <w:szCs w:val="20"/>
          <w:lang w:val="de-DE"/>
        </w:rPr>
        <w:t>bis zu</w:t>
      </w:r>
      <w:r w:rsidR="007D2F25" w:rsidRPr="00B65E58">
        <w:rPr>
          <w:rFonts w:eastAsia="Times New Roman"/>
          <w:color w:val="000000"/>
          <w:sz w:val="20"/>
          <w:szCs w:val="20"/>
          <w:lang w:val="de-DE"/>
        </w:rPr>
        <w:t xml:space="preserve"> ihrer</w:t>
      </w:r>
      <w:r w:rsidR="00A02864" w:rsidRPr="00B65E58">
        <w:rPr>
          <w:rFonts w:eastAsia="Times New Roman"/>
          <w:color w:val="000000"/>
          <w:sz w:val="20"/>
          <w:szCs w:val="20"/>
          <w:lang w:val="de-DE"/>
        </w:rPr>
        <w:t xml:space="preserve"> Ratifikation oder </w:t>
      </w:r>
      <w:r w:rsidR="009D7EC2" w:rsidRPr="00B65E58">
        <w:rPr>
          <w:rFonts w:eastAsia="Times New Roman"/>
          <w:color w:val="000000"/>
          <w:sz w:val="20"/>
          <w:szCs w:val="20"/>
          <w:lang w:val="de-DE"/>
        </w:rPr>
        <w:t>ihrem</w:t>
      </w:r>
      <w:r w:rsidR="00A02864" w:rsidRPr="00B65E58">
        <w:rPr>
          <w:rFonts w:eastAsia="Times New Roman"/>
          <w:color w:val="000000"/>
          <w:sz w:val="20"/>
          <w:szCs w:val="20"/>
          <w:lang w:val="de-DE"/>
        </w:rPr>
        <w:t xml:space="preserve"> Beitritt </w:t>
      </w:r>
      <w:r w:rsidR="009D7EC2" w:rsidRPr="00B65E58">
        <w:rPr>
          <w:rFonts w:eastAsia="Times New Roman"/>
          <w:color w:val="000000"/>
          <w:sz w:val="20"/>
          <w:szCs w:val="20"/>
          <w:lang w:val="de-DE"/>
        </w:rPr>
        <w:t xml:space="preserve">Berichte über die ergriffenen Maßnahmen zur </w:t>
      </w:r>
      <w:r w:rsidR="00C810B1">
        <w:rPr>
          <w:rFonts w:eastAsia="Times New Roman"/>
          <w:color w:val="000000"/>
          <w:sz w:val="20"/>
          <w:szCs w:val="20"/>
          <w:lang w:val="de-DE"/>
        </w:rPr>
        <w:t>Anwendung</w:t>
      </w:r>
      <w:r w:rsidR="009D7EC2" w:rsidRPr="00B65E58">
        <w:rPr>
          <w:rFonts w:eastAsia="Times New Roman"/>
          <w:color w:val="000000"/>
          <w:sz w:val="20"/>
          <w:szCs w:val="20"/>
          <w:lang w:val="de-DE"/>
        </w:rPr>
        <w:t xml:space="preserve"> des Protokolls </w:t>
      </w:r>
      <w:r w:rsidR="00C810B1">
        <w:rPr>
          <w:rFonts w:eastAsia="Times New Roman"/>
          <w:color w:val="000000"/>
          <w:sz w:val="20"/>
          <w:szCs w:val="20"/>
          <w:lang w:val="de-DE"/>
        </w:rPr>
        <w:t>im</w:t>
      </w:r>
      <w:r w:rsidR="00D13CD3" w:rsidRPr="00B65E58">
        <w:rPr>
          <w:rFonts w:eastAsia="Times New Roman"/>
          <w:color w:val="000000"/>
          <w:sz w:val="20"/>
          <w:szCs w:val="20"/>
          <w:lang w:val="de-DE"/>
        </w:rPr>
        <w:t xml:space="preserve"> </w:t>
      </w:r>
      <w:r w:rsidR="00C810B1">
        <w:rPr>
          <w:rFonts w:eastAsia="Times New Roman"/>
          <w:color w:val="000000"/>
          <w:sz w:val="20"/>
          <w:szCs w:val="20"/>
          <w:lang w:val="de-DE"/>
        </w:rPr>
        <w:t>Einklang</w:t>
      </w:r>
      <w:r w:rsidR="00D13CD3" w:rsidRPr="00B65E58">
        <w:rPr>
          <w:rFonts w:eastAsia="Times New Roman"/>
          <w:color w:val="000000"/>
          <w:sz w:val="20"/>
          <w:szCs w:val="20"/>
          <w:lang w:val="de-DE"/>
        </w:rPr>
        <w:t xml:space="preserve"> mit den o</w:t>
      </w:r>
      <w:r w:rsidR="001D1D4D" w:rsidRPr="00B65E58">
        <w:rPr>
          <w:rFonts w:eastAsia="Times New Roman"/>
          <w:color w:val="000000"/>
          <w:sz w:val="20"/>
          <w:szCs w:val="20"/>
          <w:lang w:val="de-DE"/>
        </w:rPr>
        <w:t xml:space="preserve">ben genannten Verfahren </w:t>
      </w:r>
      <w:r w:rsidR="009D7EC2" w:rsidRPr="00B65E58">
        <w:rPr>
          <w:rFonts w:eastAsia="Times New Roman"/>
          <w:color w:val="000000"/>
          <w:sz w:val="20"/>
          <w:szCs w:val="20"/>
          <w:lang w:val="de-DE"/>
        </w:rPr>
        <w:t>vorzulegen</w:t>
      </w:r>
      <w:r w:rsidR="00D13CD3" w:rsidRPr="00B65E58">
        <w:rPr>
          <w:rFonts w:eastAsia="Times New Roman"/>
          <w:color w:val="000000"/>
          <w:sz w:val="20"/>
          <w:szCs w:val="20"/>
          <w:lang w:val="de-DE"/>
        </w:rPr>
        <w:t>;</w:t>
      </w:r>
    </w:p>
    <w:p w:rsidR="00D13CD3" w:rsidRPr="00B65E58" w:rsidRDefault="00D13CD3" w:rsidP="008B1056">
      <w:pPr>
        <w:numPr>
          <w:ilvl w:val="0"/>
          <w:numId w:val="2"/>
        </w:numPr>
        <w:tabs>
          <w:tab w:val="clear" w:pos="504"/>
          <w:tab w:val="left" w:pos="2160"/>
        </w:tabs>
        <w:spacing w:before="118" w:line="225" w:lineRule="exact"/>
        <w:ind w:left="1080" w:right="331" w:firstLine="576"/>
        <w:jc w:val="both"/>
        <w:textAlignment w:val="baseline"/>
        <w:rPr>
          <w:rFonts w:eastAsia="Times New Roman"/>
          <w:i/>
          <w:color w:val="000000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bittet </w:t>
      </w:r>
      <w:r w:rsidR="00436027" w:rsidRPr="00B65E58">
        <w:rPr>
          <w:rFonts w:eastAsia="Times New Roman"/>
          <w:color w:val="000000"/>
          <w:sz w:val="20"/>
          <w:szCs w:val="20"/>
          <w:lang w:val="de-DE"/>
        </w:rPr>
        <w:t xml:space="preserve">außerdem die </w:t>
      </w:r>
      <w:r w:rsidR="00AC5021" w:rsidRPr="00B65E58">
        <w:rPr>
          <w:rFonts w:eastAsia="Times New Roman"/>
          <w:color w:val="000000"/>
          <w:sz w:val="20"/>
          <w:szCs w:val="20"/>
          <w:lang w:val="de-DE"/>
        </w:rPr>
        <w:t>internationalen, regionalen und nichtstaatlichen Organisati</w:t>
      </w:r>
      <w:r w:rsidR="00AC5021" w:rsidRPr="00B65E58">
        <w:rPr>
          <w:rFonts w:eastAsia="Times New Roman"/>
          <w:color w:val="000000"/>
          <w:sz w:val="20"/>
          <w:szCs w:val="20"/>
          <w:lang w:val="de-DE"/>
        </w:rPr>
        <w:t>o</w:t>
      </w:r>
      <w:r w:rsidR="00AC5021" w:rsidRPr="00B65E58">
        <w:rPr>
          <w:rFonts w:eastAsia="Times New Roman"/>
          <w:color w:val="000000"/>
          <w:sz w:val="20"/>
          <w:szCs w:val="20"/>
          <w:lang w:val="de-DE"/>
        </w:rPr>
        <w:t xml:space="preserve">nen, die </w:t>
      </w:r>
      <w:r w:rsidR="00CE12C1" w:rsidRPr="00B65E58">
        <w:rPr>
          <w:rFonts w:eastAsia="Times New Roman"/>
          <w:color w:val="000000"/>
          <w:sz w:val="20"/>
          <w:szCs w:val="20"/>
          <w:lang w:val="de-DE"/>
        </w:rPr>
        <w:t xml:space="preserve">sich </w:t>
      </w:r>
      <w:r w:rsidR="00436027" w:rsidRPr="00B65E58">
        <w:rPr>
          <w:rFonts w:eastAsia="Times New Roman"/>
          <w:color w:val="000000"/>
          <w:sz w:val="20"/>
          <w:szCs w:val="20"/>
          <w:lang w:val="de-DE"/>
        </w:rPr>
        <w:t xml:space="preserve">an Programmen oder Aktivitäten zur Unterstützung </w:t>
      </w:r>
      <w:r w:rsidR="00AC5021" w:rsidRPr="00B65E58">
        <w:rPr>
          <w:rFonts w:eastAsia="Times New Roman"/>
          <w:color w:val="000000"/>
          <w:sz w:val="20"/>
          <w:szCs w:val="20"/>
          <w:lang w:val="de-DE"/>
        </w:rPr>
        <w:t xml:space="preserve">der Vertragsparteien und/oder anderer </w:t>
      </w:r>
      <w:r w:rsidR="00262D57" w:rsidRPr="00B65E58">
        <w:rPr>
          <w:rFonts w:eastAsia="Times New Roman"/>
          <w:color w:val="000000"/>
          <w:sz w:val="20"/>
          <w:szCs w:val="20"/>
          <w:lang w:val="de-DE"/>
        </w:rPr>
        <w:t>Staaten bei der Durchführung des Protokolls</w:t>
      </w:r>
      <w:r w:rsidR="00027D35" w:rsidRPr="00B65E58">
        <w:rPr>
          <w:rFonts w:eastAsia="Times New Roman"/>
          <w:color w:val="000000"/>
          <w:sz w:val="20"/>
          <w:szCs w:val="20"/>
          <w:lang w:val="de-DE"/>
        </w:rPr>
        <w:t xml:space="preserve"> beteilig</w:t>
      </w:r>
      <w:r w:rsidR="00CE12C1" w:rsidRPr="00B65E58">
        <w:rPr>
          <w:rFonts w:eastAsia="Times New Roman"/>
          <w:color w:val="000000"/>
          <w:sz w:val="20"/>
          <w:szCs w:val="20"/>
          <w:lang w:val="de-DE"/>
        </w:rPr>
        <w:t>en</w:t>
      </w:r>
      <w:r w:rsidR="00BF0564" w:rsidRPr="00B65E58">
        <w:rPr>
          <w:rFonts w:eastAsia="Times New Roman"/>
          <w:color w:val="000000"/>
          <w:sz w:val="20"/>
          <w:szCs w:val="20"/>
          <w:lang w:val="de-DE"/>
        </w:rPr>
        <w:t xml:space="preserve">, dem Sekretariat </w:t>
      </w:r>
      <w:r w:rsidR="00C810B1">
        <w:rPr>
          <w:rFonts w:eastAsia="Times New Roman"/>
          <w:color w:val="000000"/>
          <w:sz w:val="20"/>
          <w:szCs w:val="20"/>
          <w:lang w:val="de-DE"/>
        </w:rPr>
        <w:t xml:space="preserve">Berichte </w:t>
      </w:r>
      <w:r w:rsidR="00BF0564" w:rsidRPr="00B65E58">
        <w:rPr>
          <w:rFonts w:eastAsia="Times New Roman"/>
          <w:color w:val="000000"/>
          <w:sz w:val="20"/>
          <w:szCs w:val="20"/>
          <w:lang w:val="de-DE"/>
        </w:rPr>
        <w:t xml:space="preserve">über ihre Programme oder Aktivitäten und die </w:t>
      </w:r>
      <w:r w:rsidR="000D32F6">
        <w:rPr>
          <w:rFonts w:eastAsia="Times New Roman"/>
          <w:color w:val="000000"/>
          <w:sz w:val="20"/>
          <w:szCs w:val="20"/>
          <w:lang w:val="de-DE"/>
        </w:rPr>
        <w:t xml:space="preserve">dabei </w:t>
      </w:r>
      <w:r w:rsidR="00BF0564" w:rsidRPr="00B65E58">
        <w:rPr>
          <w:rFonts w:eastAsia="Times New Roman"/>
          <w:color w:val="000000"/>
          <w:sz w:val="20"/>
          <w:szCs w:val="20"/>
          <w:lang w:val="de-DE"/>
        </w:rPr>
        <w:t>gewonnenen Erkenntnisse</w:t>
      </w:r>
      <w:r w:rsidR="0064165E" w:rsidRPr="00B65E58">
        <w:rPr>
          <w:rFonts w:eastAsia="Times New Roman"/>
          <w:color w:val="000000"/>
          <w:sz w:val="20"/>
          <w:szCs w:val="20"/>
          <w:lang w:val="de-DE"/>
        </w:rPr>
        <w:t xml:space="preserve"> sowie über die Durchführung des Protokolls </w:t>
      </w:r>
      <w:r w:rsidR="00C9123A" w:rsidRPr="00B65E58">
        <w:rPr>
          <w:rFonts w:eastAsia="Times New Roman"/>
          <w:color w:val="000000"/>
          <w:sz w:val="20"/>
          <w:szCs w:val="20"/>
          <w:lang w:val="de-DE"/>
        </w:rPr>
        <w:t xml:space="preserve">als solches </w:t>
      </w:r>
      <w:r w:rsidR="000D32F6">
        <w:rPr>
          <w:rFonts w:eastAsia="Times New Roman"/>
          <w:color w:val="000000"/>
          <w:sz w:val="20"/>
          <w:szCs w:val="20"/>
          <w:lang w:val="de-DE"/>
        </w:rPr>
        <w:t>zukommen zu lassen</w:t>
      </w:r>
      <w:r w:rsidR="00B331CB" w:rsidRPr="00B65E58">
        <w:rPr>
          <w:rFonts w:eastAsia="Times New Roman"/>
          <w:color w:val="000000"/>
          <w:sz w:val="20"/>
          <w:szCs w:val="20"/>
          <w:lang w:val="de-DE"/>
        </w:rPr>
        <w:t>;</w:t>
      </w:r>
    </w:p>
    <w:p w:rsidR="00403455" w:rsidRPr="00B65E58" w:rsidRDefault="00403455" w:rsidP="008B1056">
      <w:pPr>
        <w:numPr>
          <w:ilvl w:val="0"/>
          <w:numId w:val="2"/>
        </w:numPr>
        <w:tabs>
          <w:tab w:val="clear" w:pos="504"/>
          <w:tab w:val="left" w:pos="2160"/>
        </w:tabs>
        <w:spacing w:before="118" w:line="225" w:lineRule="exact"/>
        <w:ind w:left="1080" w:right="331" w:firstLine="576"/>
        <w:jc w:val="both"/>
        <w:textAlignment w:val="baseline"/>
        <w:rPr>
          <w:rFonts w:eastAsia="Times New Roman"/>
          <w:i/>
          <w:color w:val="000000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z w:val="20"/>
          <w:szCs w:val="20"/>
          <w:lang w:val="de-DE"/>
        </w:rPr>
        <w:t>ersucht das Sekretariat,</w:t>
      </w:r>
    </w:p>
    <w:p w:rsidR="00403455" w:rsidRPr="00B65E58" w:rsidRDefault="00403455" w:rsidP="008B1056">
      <w:pPr>
        <w:numPr>
          <w:ilvl w:val="0"/>
          <w:numId w:val="3"/>
        </w:numPr>
        <w:tabs>
          <w:tab w:val="clear" w:pos="504"/>
          <w:tab w:val="left" w:pos="2160"/>
        </w:tabs>
        <w:spacing w:before="114" w:line="225" w:lineRule="exact"/>
        <w:ind w:left="1080" w:right="331" w:firstLine="576"/>
        <w:jc w:val="both"/>
        <w:textAlignment w:val="baseline"/>
        <w:rPr>
          <w:rFonts w:eastAsia="Times New Roman"/>
          <w:color w:val="000000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den Synthesebericht und die in </w:t>
      </w:r>
      <w:r w:rsidR="007A6B73" w:rsidRPr="00B65E58">
        <w:rPr>
          <w:rFonts w:eastAsia="Times New Roman"/>
          <w:color w:val="000000"/>
          <w:sz w:val="20"/>
          <w:szCs w:val="20"/>
          <w:lang w:val="de-DE"/>
        </w:rPr>
        <w:t>den Absätzen</w:t>
      </w: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 1 und 2 genannten Berichte in den Amtssprachen des Protokolls sowie </w:t>
      </w:r>
      <w:r w:rsidR="000D32F6">
        <w:rPr>
          <w:rFonts w:eastAsia="Times New Roman"/>
          <w:color w:val="000000"/>
          <w:sz w:val="20"/>
          <w:szCs w:val="20"/>
          <w:lang w:val="de-DE"/>
        </w:rPr>
        <w:t xml:space="preserve">alle </w:t>
      </w: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nach </w:t>
      </w:r>
      <w:r w:rsidR="008042E2" w:rsidRPr="00B65E58">
        <w:rPr>
          <w:rFonts w:eastAsia="Times New Roman"/>
          <w:color w:val="000000"/>
          <w:sz w:val="20"/>
          <w:szCs w:val="20"/>
          <w:lang w:val="de-DE"/>
        </w:rPr>
        <w:t>Maßgabe der</w:t>
      </w:r>
      <w:r w:rsidR="007A6B73" w:rsidRPr="00B65E58">
        <w:rPr>
          <w:rFonts w:eastAsia="Times New Roman"/>
          <w:color w:val="000000"/>
          <w:sz w:val="20"/>
          <w:szCs w:val="20"/>
          <w:lang w:val="de-DE"/>
        </w:rPr>
        <w:t xml:space="preserve"> Absätze</w:t>
      </w: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 6 und 7</w:t>
      </w:r>
      <w:r w:rsidR="00A60075" w:rsidRPr="00B65E58">
        <w:rPr>
          <w:rFonts w:eastAsia="Times New Roman"/>
          <w:color w:val="000000"/>
          <w:sz w:val="20"/>
          <w:szCs w:val="20"/>
          <w:lang w:val="de-DE"/>
        </w:rPr>
        <w:t xml:space="preserve"> vorgelegte</w:t>
      </w:r>
      <w:r w:rsidR="000D32F6">
        <w:rPr>
          <w:rFonts w:eastAsia="Times New Roman"/>
          <w:color w:val="000000"/>
          <w:sz w:val="20"/>
          <w:szCs w:val="20"/>
          <w:lang w:val="de-DE"/>
        </w:rPr>
        <w:t>n</w:t>
      </w:r>
      <w:r w:rsidR="00A60075" w:rsidRPr="00B65E58">
        <w:rPr>
          <w:rFonts w:eastAsia="Times New Roman"/>
          <w:color w:val="000000"/>
          <w:sz w:val="20"/>
          <w:szCs w:val="20"/>
          <w:lang w:val="de-DE"/>
        </w:rPr>
        <w:t xml:space="preserve"> Beric</w:t>
      </w:r>
      <w:r w:rsidR="00A60075" w:rsidRPr="00B65E58">
        <w:rPr>
          <w:rFonts w:eastAsia="Times New Roman"/>
          <w:color w:val="000000"/>
          <w:sz w:val="20"/>
          <w:szCs w:val="20"/>
          <w:lang w:val="de-DE"/>
        </w:rPr>
        <w:t>h</w:t>
      </w:r>
      <w:r w:rsidR="00A60075" w:rsidRPr="00B65E58">
        <w:rPr>
          <w:rFonts w:eastAsia="Times New Roman"/>
          <w:color w:val="000000"/>
          <w:sz w:val="20"/>
          <w:szCs w:val="20"/>
          <w:lang w:val="de-DE"/>
        </w:rPr>
        <w:t>te an die Tagung der Vertragsparteien weiterzuleiten;</w:t>
      </w:r>
    </w:p>
    <w:p w:rsidR="00291EE6" w:rsidRDefault="00A60075" w:rsidP="00291EE6">
      <w:pPr>
        <w:numPr>
          <w:ilvl w:val="0"/>
          <w:numId w:val="3"/>
        </w:numPr>
        <w:tabs>
          <w:tab w:val="clear" w:pos="504"/>
          <w:tab w:val="left" w:pos="2160"/>
        </w:tabs>
        <w:spacing w:before="114" w:line="225" w:lineRule="exact"/>
        <w:ind w:left="1080" w:right="331" w:firstLine="576"/>
        <w:jc w:val="both"/>
        <w:textAlignment w:val="baseline"/>
        <w:rPr>
          <w:rFonts w:eastAsia="Times New Roman"/>
          <w:color w:val="000000"/>
          <w:sz w:val="20"/>
          <w:szCs w:val="20"/>
          <w:lang w:val="de-DE"/>
        </w:rPr>
      </w:pPr>
      <w:r w:rsidRPr="00B65E58">
        <w:rPr>
          <w:rFonts w:eastAsia="Times New Roman"/>
          <w:color w:val="000000"/>
          <w:sz w:val="20"/>
          <w:szCs w:val="20"/>
          <w:lang w:val="de-DE"/>
        </w:rPr>
        <w:t xml:space="preserve">diese Berichte in den </w:t>
      </w:r>
      <w:r w:rsidR="00291EE6" w:rsidRPr="00B65E58">
        <w:rPr>
          <w:rFonts w:eastAsia="Times New Roman"/>
          <w:color w:val="000000"/>
          <w:sz w:val="20"/>
          <w:szCs w:val="20"/>
          <w:lang w:val="de-DE"/>
        </w:rPr>
        <w:t xml:space="preserve">zur Verfügung stehenden Sprachen </w:t>
      </w:r>
      <w:r w:rsidR="00FB59D3" w:rsidRPr="00B65E58">
        <w:rPr>
          <w:rFonts w:eastAsia="Times New Roman"/>
          <w:color w:val="000000"/>
          <w:sz w:val="20"/>
          <w:szCs w:val="20"/>
          <w:lang w:val="de-DE"/>
        </w:rPr>
        <w:t xml:space="preserve">auf der UNECE-Webseite </w:t>
      </w:r>
      <w:r w:rsidR="00291EE6" w:rsidRPr="00B65E58">
        <w:rPr>
          <w:rFonts w:eastAsia="Times New Roman"/>
          <w:color w:val="000000"/>
          <w:sz w:val="20"/>
          <w:szCs w:val="20"/>
          <w:lang w:val="de-DE"/>
        </w:rPr>
        <w:t>zu veröffentlichen.</w:t>
      </w:r>
    </w:p>
    <w:p w:rsidR="00B51793" w:rsidRPr="00D52C93" w:rsidRDefault="003B0D5E" w:rsidP="00F21C3E">
      <w:pPr>
        <w:spacing w:before="10" w:after="61" w:line="193" w:lineRule="exact"/>
        <w:jc w:val="right"/>
        <w:textAlignment w:val="baseline"/>
        <w:rPr>
          <w:rFonts w:eastAsia="Times New Roman"/>
          <w:i/>
          <w:color w:val="000000"/>
          <w:spacing w:val="12"/>
          <w:sz w:val="19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7092315</wp:posOffset>
                </wp:positionH>
                <wp:positionV relativeFrom="page">
                  <wp:posOffset>9253220</wp:posOffset>
                </wp:positionV>
                <wp:extent cx="174625" cy="123825"/>
                <wp:effectExtent l="0" t="0" r="0" b="0"/>
                <wp:wrapSquare wrapText="bothSides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DBD" w:rsidRDefault="00E06DBD" w:rsidP="00EE41E4">
                            <w:pPr>
                              <w:spacing w:before="2" w:line="182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>2</w:t>
                            </w:r>
                          </w:p>
                          <w:p w:rsidR="00E06DBD" w:rsidRDefault="00E06DBD" w:rsidP="00EE41E4">
                            <w:pPr>
                              <w:spacing w:before="2" w:line="182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17"/>
                                <w:lang w:val="de-D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558.45pt;margin-top:728.6pt;width:13.75pt;height:9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YgrQ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QEpjx9pxLwuu/ATw+wb1wNVdXdieKrQlxsasL3dC2l6GtKSkjPNzfdi6sj&#10;jjIgu/6DKCEOOWhhgYZKtgYQqoEAHdr0eG6NyaUwIRfhPJhhVMCRH1xHYJsIJJkud1Lpd1S0yBgp&#10;ltB5C06Od0qPrpOLicVFzpoG9knS8GcbgDnuQGi4as5MEraZP2Iv3kbbKHTCYL51Qi/LnHW+CZ15&#10;7i9m2XW22WT+TxPXD5OalSXlJswkLD/8s8adJD5K4iwtJRpWGjiTkpL73aaR6EhA2Ln9TgW5cHOf&#10;p2HrBVxeUPKD0LsNYiefRwsnzMOZEy+8yPH8+Daee2EcZvlzSneM03+nhPoUxzPoo6XzW26e/V5z&#10;I0nLNIyOhrUpjs5OJDEK3PLStlYT1oz2RSlM+k+lgHZPjbZ6NRIdxaqH3XB6GQBmtLwT5SMIWAoQ&#10;GKgUxh4YtZDfMephhKRYfTsQSTFq3nN4BGbeTIacjN1kEF7A1RRrjEZzo8e5dOgk29eAPD4zLtbw&#10;UCpmRfyUxel5wViwXE4jzMydy3/r9TRoV78AAAD//wMAUEsDBBQABgAIAAAAIQBvnmJN4gAAAA8B&#10;AAAPAAAAZHJzL2Rvd25yZXYueG1sTI9BT4NAEIXvJv6HzZh4swsNgkWWpjF6MjFSPHhc2Clsys4i&#10;u23x37uc6m3ezMub7xXb2QzsjJPTlgTEqwgYUmuVpk7AV/328ATMeUlKDpZQwC862Ja3N4XMlb1Q&#10;hee971gIIZdLAb33Y865a3s00q3siBRuBzsZ6YOcOq4meQnhZuDrKEq5kZrCh16O+NJje9yfjIDd&#10;N1Wv+uej+awOla7rTUTv6VGI+7t59wzM4+yvZljwAzqUgamxJ1KODUHHcboJ3jAlj9ka2OKJkyQB&#10;1iy7LM2AlwX/36P8AwAA//8DAFBLAQItABQABgAIAAAAIQC2gziS/gAAAOEBAAATAAAAAAAAAAAA&#10;AAAAAAAAAABbQ29udGVudF9UeXBlc10ueG1sUEsBAi0AFAAGAAgAAAAhADj9If/WAAAAlAEAAAsA&#10;AAAAAAAAAAAAAAAALwEAAF9yZWxzLy5yZWxzUEsBAi0AFAAGAAgAAAAhAA5adiCtAgAAsAUAAA4A&#10;AAAAAAAAAAAAAAAALgIAAGRycy9lMm9Eb2MueG1sUEsBAi0AFAAGAAgAAAAhAG+eYk3iAAAADwEA&#10;AA8AAAAAAAAAAAAAAAAABwUAAGRycy9kb3ducmV2LnhtbFBLBQYAAAAABAAEAPMAAAAWBgAAAAA=&#10;" filled="f" stroked="f">
                <v:textbox inset="0,0,0,0">
                  <w:txbxContent>
                    <w:p w:rsidR="00E06DBD" w:rsidRDefault="00E06DBD" w:rsidP="00EE41E4">
                      <w:pPr>
                        <w:spacing w:before="2" w:line="182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z w:val="17"/>
                          <w:lang w:val="de-DE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17"/>
                          <w:lang w:val="de-DE"/>
                        </w:rPr>
                        <w:t>2</w:t>
                      </w:r>
                    </w:p>
                    <w:p w:rsidR="00E06DBD" w:rsidRDefault="00E06DBD" w:rsidP="00EE41E4">
                      <w:pPr>
                        <w:spacing w:before="2" w:line="182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z w:val="17"/>
                          <w:lang w:val="de-DE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17"/>
                          <w:lang w:val="de-DE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B51793" w:rsidRPr="00D52C93" w:rsidSect="00F21C3E">
      <w:pgSz w:w="12240" w:h="15840"/>
      <w:pgMar w:top="1060" w:right="1565" w:bottom="1134" w:left="15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BF7"/>
    <w:multiLevelType w:val="multilevel"/>
    <w:tmpl w:val="2AB48360"/>
    <w:lvl w:ilvl="0">
      <w:start w:val="1"/>
      <w:numFmt w:val="decimal"/>
      <w:lvlText w:val="%1."/>
      <w:lvlJc w:val="left"/>
      <w:pPr>
        <w:tabs>
          <w:tab w:val="num" w:pos="504"/>
        </w:tabs>
        <w:ind w:left="720" w:firstLine="0"/>
      </w:pPr>
      <w:rPr>
        <w:rFonts w:ascii="Times New Roman" w:eastAsia="Times New Roman" w:hAnsi="Times New Roman" w:hint="default"/>
        <w:i w:val="0"/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0B07512"/>
    <w:multiLevelType w:val="multilevel"/>
    <w:tmpl w:val="68B66740"/>
    <w:lvl w:ilvl="0">
      <w:start w:val="1"/>
      <w:numFmt w:val="lowerLetter"/>
      <w:lvlText w:val="%1)"/>
      <w:lvlJc w:val="left"/>
      <w:pPr>
        <w:tabs>
          <w:tab w:val="left" w:pos="4960"/>
        </w:tabs>
        <w:ind w:left="5104"/>
      </w:pPr>
      <w:rPr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C5F48"/>
    <w:multiLevelType w:val="multilevel"/>
    <w:tmpl w:val="53DCA5C4"/>
    <w:lvl w:ilvl="0">
      <w:start w:val="1"/>
      <w:numFmt w:val="lowerLetter"/>
      <w:lvlText w:val="(%1)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A3F14"/>
    <w:multiLevelType w:val="multilevel"/>
    <w:tmpl w:val="245674DC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3B368C"/>
    <w:multiLevelType w:val="multilevel"/>
    <w:tmpl w:val="ECBEF3C6"/>
    <w:lvl w:ilvl="0">
      <w:start w:val="1"/>
      <w:numFmt w:val="lowerLetter"/>
      <w:lvlText w:val="%1)"/>
      <w:lvlJc w:val="left"/>
      <w:pPr>
        <w:tabs>
          <w:tab w:val="left" w:pos="504"/>
        </w:tabs>
        <w:ind w:left="720"/>
      </w:pPr>
      <w:rPr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4A13EB"/>
    <w:multiLevelType w:val="multilevel"/>
    <w:tmpl w:val="5180F304"/>
    <w:lvl w:ilvl="0">
      <w:start w:val="1"/>
      <w:numFmt w:val="lowerLetter"/>
      <w:lvlText w:val="%1)"/>
      <w:lvlJc w:val="left"/>
      <w:pPr>
        <w:tabs>
          <w:tab w:val="left" w:pos="504"/>
        </w:tabs>
        <w:ind w:left="720"/>
      </w:pPr>
      <w:rPr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BD253B"/>
    <w:multiLevelType w:val="hybridMultilevel"/>
    <w:tmpl w:val="0FBAB198"/>
    <w:lvl w:ilvl="0" w:tplc="04070017">
      <w:start w:val="1"/>
      <w:numFmt w:val="lowerLetter"/>
      <w:lvlText w:val="%1)"/>
      <w:lvlJc w:val="left"/>
      <w:pPr>
        <w:ind w:left="2314" w:hanging="360"/>
      </w:pPr>
    </w:lvl>
    <w:lvl w:ilvl="1" w:tplc="04070019" w:tentative="1">
      <w:start w:val="1"/>
      <w:numFmt w:val="lowerLetter"/>
      <w:lvlText w:val="%2."/>
      <w:lvlJc w:val="left"/>
      <w:pPr>
        <w:ind w:left="3034" w:hanging="360"/>
      </w:pPr>
    </w:lvl>
    <w:lvl w:ilvl="2" w:tplc="0407001B" w:tentative="1">
      <w:start w:val="1"/>
      <w:numFmt w:val="lowerRoman"/>
      <w:lvlText w:val="%3."/>
      <w:lvlJc w:val="right"/>
      <w:pPr>
        <w:ind w:left="3754" w:hanging="180"/>
      </w:pPr>
    </w:lvl>
    <w:lvl w:ilvl="3" w:tplc="0407000F" w:tentative="1">
      <w:start w:val="1"/>
      <w:numFmt w:val="decimal"/>
      <w:lvlText w:val="%4."/>
      <w:lvlJc w:val="left"/>
      <w:pPr>
        <w:ind w:left="4474" w:hanging="360"/>
      </w:pPr>
    </w:lvl>
    <w:lvl w:ilvl="4" w:tplc="04070019" w:tentative="1">
      <w:start w:val="1"/>
      <w:numFmt w:val="lowerLetter"/>
      <w:lvlText w:val="%5."/>
      <w:lvlJc w:val="left"/>
      <w:pPr>
        <w:ind w:left="5194" w:hanging="360"/>
      </w:pPr>
    </w:lvl>
    <w:lvl w:ilvl="5" w:tplc="0407001B" w:tentative="1">
      <w:start w:val="1"/>
      <w:numFmt w:val="lowerRoman"/>
      <w:lvlText w:val="%6."/>
      <w:lvlJc w:val="right"/>
      <w:pPr>
        <w:ind w:left="5914" w:hanging="180"/>
      </w:pPr>
    </w:lvl>
    <w:lvl w:ilvl="6" w:tplc="0407000F" w:tentative="1">
      <w:start w:val="1"/>
      <w:numFmt w:val="decimal"/>
      <w:lvlText w:val="%7."/>
      <w:lvlJc w:val="left"/>
      <w:pPr>
        <w:ind w:left="6634" w:hanging="360"/>
      </w:pPr>
    </w:lvl>
    <w:lvl w:ilvl="7" w:tplc="04070019" w:tentative="1">
      <w:start w:val="1"/>
      <w:numFmt w:val="lowerLetter"/>
      <w:lvlText w:val="%8."/>
      <w:lvlJc w:val="left"/>
      <w:pPr>
        <w:ind w:left="7354" w:hanging="360"/>
      </w:pPr>
    </w:lvl>
    <w:lvl w:ilvl="8" w:tplc="0407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7">
    <w:nsid w:val="3EDA65E9"/>
    <w:multiLevelType w:val="multilevel"/>
    <w:tmpl w:val="1FD0C6C0"/>
    <w:lvl w:ilvl="0">
      <w:start w:val="1"/>
      <w:numFmt w:val="lowerLetter"/>
      <w:lvlText w:val="%1)"/>
      <w:lvlJc w:val="left"/>
      <w:pPr>
        <w:tabs>
          <w:tab w:val="left" w:pos="576"/>
        </w:tabs>
        <w:ind w:left="720"/>
      </w:pPr>
      <w:rPr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E715C5"/>
    <w:multiLevelType w:val="multilevel"/>
    <w:tmpl w:val="3694559E"/>
    <w:lvl w:ilvl="0">
      <w:start w:val="1"/>
      <w:numFmt w:val="lowerLetter"/>
      <w:lvlText w:val="%1)"/>
      <w:lvlJc w:val="left"/>
      <w:pPr>
        <w:tabs>
          <w:tab w:val="num" w:pos="432"/>
        </w:tabs>
        <w:ind w:left="720" w:firstLine="0"/>
      </w:pPr>
      <w:rPr>
        <w:rFonts w:hint="default"/>
        <w:strike w:val="0"/>
        <w:color w:val="000000"/>
        <w:spacing w:val="0"/>
        <w:w w:val="100"/>
        <w:sz w:val="19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CF31807"/>
    <w:multiLevelType w:val="multilevel"/>
    <w:tmpl w:val="AB7A1D22"/>
    <w:lvl w:ilvl="0">
      <w:start w:val="1"/>
      <w:numFmt w:val="lowerLetter"/>
      <w:lvlText w:val="%1)"/>
      <w:lvlJc w:val="left"/>
      <w:pPr>
        <w:tabs>
          <w:tab w:val="num" w:pos="432"/>
        </w:tabs>
        <w:ind w:left="720" w:firstLine="0"/>
      </w:pPr>
      <w:rPr>
        <w:rFonts w:hint="default"/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703B5446"/>
    <w:multiLevelType w:val="multilevel"/>
    <w:tmpl w:val="A3580172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162E9AEE"/>
  </w:docVars>
  <w:rsids>
    <w:rsidRoot w:val="00B51793"/>
    <w:rsid w:val="00005C40"/>
    <w:rsid w:val="00007031"/>
    <w:rsid w:val="0001372F"/>
    <w:rsid w:val="00016DA9"/>
    <w:rsid w:val="00020CC0"/>
    <w:rsid w:val="0002407F"/>
    <w:rsid w:val="000270C9"/>
    <w:rsid w:val="00027D35"/>
    <w:rsid w:val="00027FA8"/>
    <w:rsid w:val="00030134"/>
    <w:rsid w:val="00031A30"/>
    <w:rsid w:val="00032876"/>
    <w:rsid w:val="00034160"/>
    <w:rsid w:val="00035FDD"/>
    <w:rsid w:val="00040B51"/>
    <w:rsid w:val="000419FA"/>
    <w:rsid w:val="00044187"/>
    <w:rsid w:val="00044E18"/>
    <w:rsid w:val="00052FE6"/>
    <w:rsid w:val="000537AF"/>
    <w:rsid w:val="0005418A"/>
    <w:rsid w:val="000558CD"/>
    <w:rsid w:val="00060D34"/>
    <w:rsid w:val="00065D90"/>
    <w:rsid w:val="00073442"/>
    <w:rsid w:val="00075C85"/>
    <w:rsid w:val="000874B6"/>
    <w:rsid w:val="00091662"/>
    <w:rsid w:val="00095A01"/>
    <w:rsid w:val="0009761A"/>
    <w:rsid w:val="000A04CD"/>
    <w:rsid w:val="000C08DF"/>
    <w:rsid w:val="000C2755"/>
    <w:rsid w:val="000C7E6B"/>
    <w:rsid w:val="000D32F6"/>
    <w:rsid w:val="000D3811"/>
    <w:rsid w:val="000D5EE3"/>
    <w:rsid w:val="000D7703"/>
    <w:rsid w:val="000E11FD"/>
    <w:rsid w:val="000F151E"/>
    <w:rsid w:val="000F37D1"/>
    <w:rsid w:val="000F6413"/>
    <w:rsid w:val="000F672E"/>
    <w:rsid w:val="00101511"/>
    <w:rsid w:val="00104358"/>
    <w:rsid w:val="001047BD"/>
    <w:rsid w:val="00106333"/>
    <w:rsid w:val="00110906"/>
    <w:rsid w:val="00124890"/>
    <w:rsid w:val="001258C8"/>
    <w:rsid w:val="0012719F"/>
    <w:rsid w:val="0013006B"/>
    <w:rsid w:val="001411CD"/>
    <w:rsid w:val="00147954"/>
    <w:rsid w:val="0015711B"/>
    <w:rsid w:val="001609D0"/>
    <w:rsid w:val="00165BD9"/>
    <w:rsid w:val="0016688B"/>
    <w:rsid w:val="00166976"/>
    <w:rsid w:val="00173D10"/>
    <w:rsid w:val="00174D79"/>
    <w:rsid w:val="00175450"/>
    <w:rsid w:val="0019425A"/>
    <w:rsid w:val="001A120B"/>
    <w:rsid w:val="001A2973"/>
    <w:rsid w:val="001A2E8F"/>
    <w:rsid w:val="001A6858"/>
    <w:rsid w:val="001A764F"/>
    <w:rsid w:val="001B6D36"/>
    <w:rsid w:val="001B7CE6"/>
    <w:rsid w:val="001C0303"/>
    <w:rsid w:val="001C08AC"/>
    <w:rsid w:val="001C3B06"/>
    <w:rsid w:val="001C75E9"/>
    <w:rsid w:val="001D1D4D"/>
    <w:rsid w:val="001D4970"/>
    <w:rsid w:val="001E071E"/>
    <w:rsid w:val="001E6C0F"/>
    <w:rsid w:val="001F6491"/>
    <w:rsid w:val="00203AE6"/>
    <w:rsid w:val="0020720D"/>
    <w:rsid w:val="002163F5"/>
    <w:rsid w:val="00217852"/>
    <w:rsid w:val="00217887"/>
    <w:rsid w:val="00220897"/>
    <w:rsid w:val="00226611"/>
    <w:rsid w:val="002322A6"/>
    <w:rsid w:val="002365F0"/>
    <w:rsid w:val="00240E94"/>
    <w:rsid w:val="00241D68"/>
    <w:rsid w:val="00244C11"/>
    <w:rsid w:val="00262D57"/>
    <w:rsid w:val="0026406E"/>
    <w:rsid w:val="00270EA2"/>
    <w:rsid w:val="00271952"/>
    <w:rsid w:val="00276657"/>
    <w:rsid w:val="0028465A"/>
    <w:rsid w:val="00284BF6"/>
    <w:rsid w:val="00284FEA"/>
    <w:rsid w:val="00291EE6"/>
    <w:rsid w:val="002938C1"/>
    <w:rsid w:val="00296B8D"/>
    <w:rsid w:val="002A0F50"/>
    <w:rsid w:val="002A1E79"/>
    <w:rsid w:val="002A5D8E"/>
    <w:rsid w:val="002B2449"/>
    <w:rsid w:val="002B2DCC"/>
    <w:rsid w:val="002B654F"/>
    <w:rsid w:val="002C2346"/>
    <w:rsid w:val="002D18E9"/>
    <w:rsid w:val="002D38CE"/>
    <w:rsid w:val="002D6996"/>
    <w:rsid w:val="002D7726"/>
    <w:rsid w:val="002E46F0"/>
    <w:rsid w:val="002E74E2"/>
    <w:rsid w:val="002E75DA"/>
    <w:rsid w:val="002F2C99"/>
    <w:rsid w:val="002F54E4"/>
    <w:rsid w:val="002F7C52"/>
    <w:rsid w:val="003075A4"/>
    <w:rsid w:val="0031105A"/>
    <w:rsid w:val="00327A18"/>
    <w:rsid w:val="003303E2"/>
    <w:rsid w:val="0033041C"/>
    <w:rsid w:val="003324BC"/>
    <w:rsid w:val="003343E2"/>
    <w:rsid w:val="00335942"/>
    <w:rsid w:val="003403BB"/>
    <w:rsid w:val="00346816"/>
    <w:rsid w:val="00346EB0"/>
    <w:rsid w:val="00353C26"/>
    <w:rsid w:val="00355B02"/>
    <w:rsid w:val="00365AE9"/>
    <w:rsid w:val="00370190"/>
    <w:rsid w:val="0037604F"/>
    <w:rsid w:val="00397661"/>
    <w:rsid w:val="003A1D93"/>
    <w:rsid w:val="003A5A31"/>
    <w:rsid w:val="003A7DA1"/>
    <w:rsid w:val="003B0D5E"/>
    <w:rsid w:val="003B23E2"/>
    <w:rsid w:val="003C22F9"/>
    <w:rsid w:val="003C32A5"/>
    <w:rsid w:val="003C3608"/>
    <w:rsid w:val="003C3A0A"/>
    <w:rsid w:val="003C609F"/>
    <w:rsid w:val="003C6899"/>
    <w:rsid w:val="003C7B25"/>
    <w:rsid w:val="003D14DE"/>
    <w:rsid w:val="003D247B"/>
    <w:rsid w:val="003D72B4"/>
    <w:rsid w:val="003E563F"/>
    <w:rsid w:val="003E602B"/>
    <w:rsid w:val="003E68DF"/>
    <w:rsid w:val="003F15C7"/>
    <w:rsid w:val="003F50AA"/>
    <w:rsid w:val="00403455"/>
    <w:rsid w:val="00404570"/>
    <w:rsid w:val="00405947"/>
    <w:rsid w:val="00406D3F"/>
    <w:rsid w:val="0041255D"/>
    <w:rsid w:val="004125C7"/>
    <w:rsid w:val="004136FA"/>
    <w:rsid w:val="0041544D"/>
    <w:rsid w:val="0042367D"/>
    <w:rsid w:val="004336AA"/>
    <w:rsid w:val="004349A8"/>
    <w:rsid w:val="00434DD6"/>
    <w:rsid w:val="00436027"/>
    <w:rsid w:val="0043732D"/>
    <w:rsid w:val="00446389"/>
    <w:rsid w:val="0045013A"/>
    <w:rsid w:val="00452262"/>
    <w:rsid w:val="00455291"/>
    <w:rsid w:val="004576A5"/>
    <w:rsid w:val="004609B9"/>
    <w:rsid w:val="00460AE6"/>
    <w:rsid w:val="004636F0"/>
    <w:rsid w:val="00470637"/>
    <w:rsid w:val="00474FEE"/>
    <w:rsid w:val="00475E8B"/>
    <w:rsid w:val="004765E1"/>
    <w:rsid w:val="00486981"/>
    <w:rsid w:val="00487F73"/>
    <w:rsid w:val="00495146"/>
    <w:rsid w:val="004A26C5"/>
    <w:rsid w:val="004A5A6D"/>
    <w:rsid w:val="004B4F27"/>
    <w:rsid w:val="004B55E2"/>
    <w:rsid w:val="004C05B9"/>
    <w:rsid w:val="004D0221"/>
    <w:rsid w:val="004D6694"/>
    <w:rsid w:val="004F0753"/>
    <w:rsid w:val="004F0D1E"/>
    <w:rsid w:val="004F3892"/>
    <w:rsid w:val="00502258"/>
    <w:rsid w:val="00504BB8"/>
    <w:rsid w:val="00511C88"/>
    <w:rsid w:val="00512656"/>
    <w:rsid w:val="0051289E"/>
    <w:rsid w:val="005174AD"/>
    <w:rsid w:val="00524011"/>
    <w:rsid w:val="00525C85"/>
    <w:rsid w:val="00527CCE"/>
    <w:rsid w:val="00530E7D"/>
    <w:rsid w:val="005321C1"/>
    <w:rsid w:val="00536312"/>
    <w:rsid w:val="00537ED2"/>
    <w:rsid w:val="005420FC"/>
    <w:rsid w:val="005447CC"/>
    <w:rsid w:val="005510C9"/>
    <w:rsid w:val="00551690"/>
    <w:rsid w:val="00552F03"/>
    <w:rsid w:val="005535EE"/>
    <w:rsid w:val="005547E8"/>
    <w:rsid w:val="00557FF6"/>
    <w:rsid w:val="005716CD"/>
    <w:rsid w:val="00571C7D"/>
    <w:rsid w:val="00582987"/>
    <w:rsid w:val="00587926"/>
    <w:rsid w:val="005901CE"/>
    <w:rsid w:val="00591410"/>
    <w:rsid w:val="005928C9"/>
    <w:rsid w:val="00594445"/>
    <w:rsid w:val="00594FC7"/>
    <w:rsid w:val="00597F6F"/>
    <w:rsid w:val="005A5191"/>
    <w:rsid w:val="005B50DA"/>
    <w:rsid w:val="005B7DA2"/>
    <w:rsid w:val="005C0928"/>
    <w:rsid w:val="005C5403"/>
    <w:rsid w:val="005D0FDF"/>
    <w:rsid w:val="005D6E1C"/>
    <w:rsid w:val="005D7957"/>
    <w:rsid w:val="005E14B1"/>
    <w:rsid w:val="005E3AFB"/>
    <w:rsid w:val="005E62FC"/>
    <w:rsid w:val="005E6371"/>
    <w:rsid w:val="005F1455"/>
    <w:rsid w:val="005F2834"/>
    <w:rsid w:val="005F333E"/>
    <w:rsid w:val="005F54C2"/>
    <w:rsid w:val="00602138"/>
    <w:rsid w:val="0061439E"/>
    <w:rsid w:val="00620F37"/>
    <w:rsid w:val="006231DF"/>
    <w:rsid w:val="006268D4"/>
    <w:rsid w:val="00630067"/>
    <w:rsid w:val="00632D28"/>
    <w:rsid w:val="0064165E"/>
    <w:rsid w:val="00642017"/>
    <w:rsid w:val="00642215"/>
    <w:rsid w:val="00643A7A"/>
    <w:rsid w:val="00647330"/>
    <w:rsid w:val="006509EC"/>
    <w:rsid w:val="00651AA3"/>
    <w:rsid w:val="006550D6"/>
    <w:rsid w:val="006558F2"/>
    <w:rsid w:val="006569FF"/>
    <w:rsid w:val="00660406"/>
    <w:rsid w:val="006607F5"/>
    <w:rsid w:val="00665BF7"/>
    <w:rsid w:val="00667066"/>
    <w:rsid w:val="0067076B"/>
    <w:rsid w:val="006707F1"/>
    <w:rsid w:val="00670FF5"/>
    <w:rsid w:val="00671531"/>
    <w:rsid w:val="00672E4D"/>
    <w:rsid w:val="0069376C"/>
    <w:rsid w:val="0069595A"/>
    <w:rsid w:val="006A1185"/>
    <w:rsid w:val="006A3779"/>
    <w:rsid w:val="006A60C7"/>
    <w:rsid w:val="006B04D7"/>
    <w:rsid w:val="006C0069"/>
    <w:rsid w:val="006C2813"/>
    <w:rsid w:val="006C2D57"/>
    <w:rsid w:val="006C4107"/>
    <w:rsid w:val="006D27FC"/>
    <w:rsid w:val="006D4D4B"/>
    <w:rsid w:val="006E29A2"/>
    <w:rsid w:val="006E7B30"/>
    <w:rsid w:val="00700B8D"/>
    <w:rsid w:val="007010E0"/>
    <w:rsid w:val="00701F10"/>
    <w:rsid w:val="00703017"/>
    <w:rsid w:val="00707074"/>
    <w:rsid w:val="00715D0F"/>
    <w:rsid w:val="007166EB"/>
    <w:rsid w:val="0072154D"/>
    <w:rsid w:val="00722A19"/>
    <w:rsid w:val="00723D06"/>
    <w:rsid w:val="00730EA7"/>
    <w:rsid w:val="00734522"/>
    <w:rsid w:val="00741542"/>
    <w:rsid w:val="00751232"/>
    <w:rsid w:val="00752608"/>
    <w:rsid w:val="007568EB"/>
    <w:rsid w:val="00757A11"/>
    <w:rsid w:val="00761E29"/>
    <w:rsid w:val="0076649F"/>
    <w:rsid w:val="00767C6A"/>
    <w:rsid w:val="00773258"/>
    <w:rsid w:val="00774E68"/>
    <w:rsid w:val="0078327A"/>
    <w:rsid w:val="007858A4"/>
    <w:rsid w:val="00786D4B"/>
    <w:rsid w:val="00786F14"/>
    <w:rsid w:val="007906D3"/>
    <w:rsid w:val="007A074D"/>
    <w:rsid w:val="007A271C"/>
    <w:rsid w:val="007A5DD9"/>
    <w:rsid w:val="007A5DF7"/>
    <w:rsid w:val="007A6B73"/>
    <w:rsid w:val="007A7119"/>
    <w:rsid w:val="007B41A3"/>
    <w:rsid w:val="007C7A22"/>
    <w:rsid w:val="007D2F25"/>
    <w:rsid w:val="007D35C7"/>
    <w:rsid w:val="007D3F1F"/>
    <w:rsid w:val="007D48FC"/>
    <w:rsid w:val="007D52BC"/>
    <w:rsid w:val="007D5E1F"/>
    <w:rsid w:val="007D5F6E"/>
    <w:rsid w:val="007E3B41"/>
    <w:rsid w:val="007F1162"/>
    <w:rsid w:val="007F3EE8"/>
    <w:rsid w:val="008023B4"/>
    <w:rsid w:val="008042E2"/>
    <w:rsid w:val="008108BF"/>
    <w:rsid w:val="008140CD"/>
    <w:rsid w:val="00823B97"/>
    <w:rsid w:val="00833426"/>
    <w:rsid w:val="008373E2"/>
    <w:rsid w:val="0084252B"/>
    <w:rsid w:val="008455DD"/>
    <w:rsid w:val="00845C44"/>
    <w:rsid w:val="008476D9"/>
    <w:rsid w:val="008478F6"/>
    <w:rsid w:val="00847E7F"/>
    <w:rsid w:val="0085061F"/>
    <w:rsid w:val="00850D62"/>
    <w:rsid w:val="00856D6E"/>
    <w:rsid w:val="0085733E"/>
    <w:rsid w:val="00861EF7"/>
    <w:rsid w:val="0087399D"/>
    <w:rsid w:val="00873DC5"/>
    <w:rsid w:val="008742E7"/>
    <w:rsid w:val="0087799E"/>
    <w:rsid w:val="00885C3F"/>
    <w:rsid w:val="0088638B"/>
    <w:rsid w:val="00891364"/>
    <w:rsid w:val="008B1056"/>
    <w:rsid w:val="008B3070"/>
    <w:rsid w:val="008C021E"/>
    <w:rsid w:val="008C6FA1"/>
    <w:rsid w:val="008D3C36"/>
    <w:rsid w:val="008D4368"/>
    <w:rsid w:val="008E15CF"/>
    <w:rsid w:val="008E1782"/>
    <w:rsid w:val="008E22F5"/>
    <w:rsid w:val="008E6B49"/>
    <w:rsid w:val="008F2CF2"/>
    <w:rsid w:val="00911826"/>
    <w:rsid w:val="00911DD3"/>
    <w:rsid w:val="00923472"/>
    <w:rsid w:val="00931CF3"/>
    <w:rsid w:val="00934DC0"/>
    <w:rsid w:val="00935CC9"/>
    <w:rsid w:val="0094174A"/>
    <w:rsid w:val="00945CD2"/>
    <w:rsid w:val="009470AA"/>
    <w:rsid w:val="0095127A"/>
    <w:rsid w:val="0095213A"/>
    <w:rsid w:val="00952E1C"/>
    <w:rsid w:val="00973946"/>
    <w:rsid w:val="00990E08"/>
    <w:rsid w:val="0099527B"/>
    <w:rsid w:val="009962FF"/>
    <w:rsid w:val="00997991"/>
    <w:rsid w:val="009A0DBD"/>
    <w:rsid w:val="009B469A"/>
    <w:rsid w:val="009C0975"/>
    <w:rsid w:val="009C3408"/>
    <w:rsid w:val="009C5FE8"/>
    <w:rsid w:val="009D2CB3"/>
    <w:rsid w:val="009D668C"/>
    <w:rsid w:val="009D7EC2"/>
    <w:rsid w:val="009E3BE5"/>
    <w:rsid w:val="009E53E7"/>
    <w:rsid w:val="009F01BC"/>
    <w:rsid w:val="009F065D"/>
    <w:rsid w:val="009F0A72"/>
    <w:rsid w:val="009F2AA8"/>
    <w:rsid w:val="009F2F13"/>
    <w:rsid w:val="009F42DC"/>
    <w:rsid w:val="00A02864"/>
    <w:rsid w:val="00A04510"/>
    <w:rsid w:val="00A10D4A"/>
    <w:rsid w:val="00A313A7"/>
    <w:rsid w:val="00A333DF"/>
    <w:rsid w:val="00A3680C"/>
    <w:rsid w:val="00A37BB2"/>
    <w:rsid w:val="00A40CF6"/>
    <w:rsid w:val="00A4359A"/>
    <w:rsid w:val="00A60075"/>
    <w:rsid w:val="00A66463"/>
    <w:rsid w:val="00A6690F"/>
    <w:rsid w:val="00A75246"/>
    <w:rsid w:val="00A81C75"/>
    <w:rsid w:val="00A840C0"/>
    <w:rsid w:val="00A90998"/>
    <w:rsid w:val="00A9193A"/>
    <w:rsid w:val="00A937A4"/>
    <w:rsid w:val="00A95022"/>
    <w:rsid w:val="00A95F33"/>
    <w:rsid w:val="00A96867"/>
    <w:rsid w:val="00AA5205"/>
    <w:rsid w:val="00AB27CA"/>
    <w:rsid w:val="00AC33DD"/>
    <w:rsid w:val="00AC5021"/>
    <w:rsid w:val="00AC5B7B"/>
    <w:rsid w:val="00AC6D29"/>
    <w:rsid w:val="00AD1F18"/>
    <w:rsid w:val="00AE41CB"/>
    <w:rsid w:val="00AE6720"/>
    <w:rsid w:val="00AE6B80"/>
    <w:rsid w:val="00AF123B"/>
    <w:rsid w:val="00AF3961"/>
    <w:rsid w:val="00AF793A"/>
    <w:rsid w:val="00B03105"/>
    <w:rsid w:val="00B03F50"/>
    <w:rsid w:val="00B042EE"/>
    <w:rsid w:val="00B04371"/>
    <w:rsid w:val="00B060E6"/>
    <w:rsid w:val="00B07F4F"/>
    <w:rsid w:val="00B15954"/>
    <w:rsid w:val="00B17474"/>
    <w:rsid w:val="00B30F94"/>
    <w:rsid w:val="00B3138B"/>
    <w:rsid w:val="00B31593"/>
    <w:rsid w:val="00B331CB"/>
    <w:rsid w:val="00B43ABD"/>
    <w:rsid w:val="00B51793"/>
    <w:rsid w:val="00B544FA"/>
    <w:rsid w:val="00B65E58"/>
    <w:rsid w:val="00B6759E"/>
    <w:rsid w:val="00B706E3"/>
    <w:rsid w:val="00B852E0"/>
    <w:rsid w:val="00B876FF"/>
    <w:rsid w:val="00B87863"/>
    <w:rsid w:val="00B939B8"/>
    <w:rsid w:val="00B93B01"/>
    <w:rsid w:val="00B94355"/>
    <w:rsid w:val="00B949DC"/>
    <w:rsid w:val="00BA24DD"/>
    <w:rsid w:val="00BA3F01"/>
    <w:rsid w:val="00BA43BC"/>
    <w:rsid w:val="00BA461E"/>
    <w:rsid w:val="00BB231A"/>
    <w:rsid w:val="00BB32A8"/>
    <w:rsid w:val="00BB7972"/>
    <w:rsid w:val="00BC133F"/>
    <w:rsid w:val="00BC3A90"/>
    <w:rsid w:val="00BC3EB4"/>
    <w:rsid w:val="00BD078F"/>
    <w:rsid w:val="00BE0158"/>
    <w:rsid w:val="00BF0564"/>
    <w:rsid w:val="00BF1E43"/>
    <w:rsid w:val="00BF5838"/>
    <w:rsid w:val="00BF60FE"/>
    <w:rsid w:val="00BF785B"/>
    <w:rsid w:val="00C00BDB"/>
    <w:rsid w:val="00C0153E"/>
    <w:rsid w:val="00C03307"/>
    <w:rsid w:val="00C07871"/>
    <w:rsid w:val="00C1377B"/>
    <w:rsid w:val="00C147F5"/>
    <w:rsid w:val="00C16C4F"/>
    <w:rsid w:val="00C16E3A"/>
    <w:rsid w:val="00C23128"/>
    <w:rsid w:val="00C23C49"/>
    <w:rsid w:val="00C25DC4"/>
    <w:rsid w:val="00C2722E"/>
    <w:rsid w:val="00C322D2"/>
    <w:rsid w:val="00C36962"/>
    <w:rsid w:val="00C375DB"/>
    <w:rsid w:val="00C43A8C"/>
    <w:rsid w:val="00C44761"/>
    <w:rsid w:val="00C46F0A"/>
    <w:rsid w:val="00C53525"/>
    <w:rsid w:val="00C570CA"/>
    <w:rsid w:val="00C57C79"/>
    <w:rsid w:val="00C7227B"/>
    <w:rsid w:val="00C73816"/>
    <w:rsid w:val="00C74DD4"/>
    <w:rsid w:val="00C76BE3"/>
    <w:rsid w:val="00C80D6E"/>
    <w:rsid w:val="00C810B1"/>
    <w:rsid w:val="00C813C3"/>
    <w:rsid w:val="00C81692"/>
    <w:rsid w:val="00C83385"/>
    <w:rsid w:val="00C84B04"/>
    <w:rsid w:val="00C853A9"/>
    <w:rsid w:val="00C9123A"/>
    <w:rsid w:val="00C913AF"/>
    <w:rsid w:val="00C9441C"/>
    <w:rsid w:val="00CA45CF"/>
    <w:rsid w:val="00CB6630"/>
    <w:rsid w:val="00CC12FA"/>
    <w:rsid w:val="00CD0DA3"/>
    <w:rsid w:val="00CD53A9"/>
    <w:rsid w:val="00CD548B"/>
    <w:rsid w:val="00CE12C1"/>
    <w:rsid w:val="00CE1C3A"/>
    <w:rsid w:val="00CE4823"/>
    <w:rsid w:val="00CE6ABE"/>
    <w:rsid w:val="00CE7B4A"/>
    <w:rsid w:val="00CF0199"/>
    <w:rsid w:val="00CF3FAA"/>
    <w:rsid w:val="00CF4560"/>
    <w:rsid w:val="00CF7E49"/>
    <w:rsid w:val="00D03F16"/>
    <w:rsid w:val="00D10EF8"/>
    <w:rsid w:val="00D12A79"/>
    <w:rsid w:val="00D13CD3"/>
    <w:rsid w:val="00D14873"/>
    <w:rsid w:val="00D20856"/>
    <w:rsid w:val="00D25649"/>
    <w:rsid w:val="00D26BA7"/>
    <w:rsid w:val="00D27498"/>
    <w:rsid w:val="00D34AC3"/>
    <w:rsid w:val="00D35B5C"/>
    <w:rsid w:val="00D44687"/>
    <w:rsid w:val="00D472E5"/>
    <w:rsid w:val="00D47919"/>
    <w:rsid w:val="00D518A8"/>
    <w:rsid w:val="00D52C93"/>
    <w:rsid w:val="00D5380F"/>
    <w:rsid w:val="00D56610"/>
    <w:rsid w:val="00D60C35"/>
    <w:rsid w:val="00D62C98"/>
    <w:rsid w:val="00D62CBA"/>
    <w:rsid w:val="00D658F0"/>
    <w:rsid w:val="00D729E8"/>
    <w:rsid w:val="00D739A3"/>
    <w:rsid w:val="00D75092"/>
    <w:rsid w:val="00D758A2"/>
    <w:rsid w:val="00D76D5A"/>
    <w:rsid w:val="00D82041"/>
    <w:rsid w:val="00D871EB"/>
    <w:rsid w:val="00D90AD7"/>
    <w:rsid w:val="00D96E7A"/>
    <w:rsid w:val="00DA076E"/>
    <w:rsid w:val="00DA570F"/>
    <w:rsid w:val="00DB0E4D"/>
    <w:rsid w:val="00DB3475"/>
    <w:rsid w:val="00DC4563"/>
    <w:rsid w:val="00DC5521"/>
    <w:rsid w:val="00DC5C54"/>
    <w:rsid w:val="00DC6DD5"/>
    <w:rsid w:val="00DD6B89"/>
    <w:rsid w:val="00DE0706"/>
    <w:rsid w:val="00DE17A5"/>
    <w:rsid w:val="00DE181B"/>
    <w:rsid w:val="00DF1D45"/>
    <w:rsid w:val="00DF5A18"/>
    <w:rsid w:val="00E03C4E"/>
    <w:rsid w:val="00E06DBD"/>
    <w:rsid w:val="00E10F0E"/>
    <w:rsid w:val="00E21C67"/>
    <w:rsid w:val="00E31AE3"/>
    <w:rsid w:val="00E338B5"/>
    <w:rsid w:val="00E35670"/>
    <w:rsid w:val="00E416C8"/>
    <w:rsid w:val="00E431E7"/>
    <w:rsid w:val="00E56588"/>
    <w:rsid w:val="00E574AB"/>
    <w:rsid w:val="00E5781A"/>
    <w:rsid w:val="00E66DEC"/>
    <w:rsid w:val="00E6709A"/>
    <w:rsid w:val="00E678D7"/>
    <w:rsid w:val="00E727F7"/>
    <w:rsid w:val="00E75AB3"/>
    <w:rsid w:val="00E801B4"/>
    <w:rsid w:val="00E80E5B"/>
    <w:rsid w:val="00E80F56"/>
    <w:rsid w:val="00E81DCB"/>
    <w:rsid w:val="00E82E87"/>
    <w:rsid w:val="00E8333F"/>
    <w:rsid w:val="00E84C4B"/>
    <w:rsid w:val="00E85BDD"/>
    <w:rsid w:val="00E918A8"/>
    <w:rsid w:val="00E918AC"/>
    <w:rsid w:val="00E979A5"/>
    <w:rsid w:val="00E97EAF"/>
    <w:rsid w:val="00EA12D8"/>
    <w:rsid w:val="00EA253B"/>
    <w:rsid w:val="00EB040F"/>
    <w:rsid w:val="00EB117A"/>
    <w:rsid w:val="00EB1701"/>
    <w:rsid w:val="00EB5279"/>
    <w:rsid w:val="00EB562F"/>
    <w:rsid w:val="00EB572D"/>
    <w:rsid w:val="00EB59FB"/>
    <w:rsid w:val="00EB6A44"/>
    <w:rsid w:val="00EC2A25"/>
    <w:rsid w:val="00EC3910"/>
    <w:rsid w:val="00ED0F59"/>
    <w:rsid w:val="00ED28F7"/>
    <w:rsid w:val="00EE1089"/>
    <w:rsid w:val="00EE18A2"/>
    <w:rsid w:val="00EE1C6B"/>
    <w:rsid w:val="00EE2554"/>
    <w:rsid w:val="00EE25D5"/>
    <w:rsid w:val="00EE41E4"/>
    <w:rsid w:val="00EE5138"/>
    <w:rsid w:val="00EF08F3"/>
    <w:rsid w:val="00EF4874"/>
    <w:rsid w:val="00F00328"/>
    <w:rsid w:val="00F004F8"/>
    <w:rsid w:val="00F02CE6"/>
    <w:rsid w:val="00F0438D"/>
    <w:rsid w:val="00F147E1"/>
    <w:rsid w:val="00F21C3E"/>
    <w:rsid w:val="00F223BF"/>
    <w:rsid w:val="00F260BB"/>
    <w:rsid w:val="00F32294"/>
    <w:rsid w:val="00F35EFF"/>
    <w:rsid w:val="00F40B2F"/>
    <w:rsid w:val="00F44525"/>
    <w:rsid w:val="00F53F13"/>
    <w:rsid w:val="00F5604E"/>
    <w:rsid w:val="00F61120"/>
    <w:rsid w:val="00F625AB"/>
    <w:rsid w:val="00F63F4A"/>
    <w:rsid w:val="00F64B86"/>
    <w:rsid w:val="00F70029"/>
    <w:rsid w:val="00F754FB"/>
    <w:rsid w:val="00F80BFC"/>
    <w:rsid w:val="00F86FB2"/>
    <w:rsid w:val="00F90C45"/>
    <w:rsid w:val="00F9155C"/>
    <w:rsid w:val="00FA2C16"/>
    <w:rsid w:val="00FA5EF8"/>
    <w:rsid w:val="00FB3361"/>
    <w:rsid w:val="00FB59D3"/>
    <w:rsid w:val="00FC0586"/>
    <w:rsid w:val="00FC0D09"/>
    <w:rsid w:val="00FC6111"/>
    <w:rsid w:val="00FC6E1C"/>
    <w:rsid w:val="00FC7CB3"/>
    <w:rsid w:val="00FD0EA7"/>
    <w:rsid w:val="00FE0805"/>
    <w:rsid w:val="00FE6BA0"/>
    <w:rsid w:val="00FF01CD"/>
    <w:rsid w:val="00FF2FE0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0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0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C5BFB809.dotm</Template>
  <TotalTime>0</TotalTime>
  <Pages>2</Pages>
  <Words>691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BMU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Fleischmann, Stefanie</cp:lastModifiedBy>
  <cp:revision>2</cp:revision>
  <cp:lastPrinted>2013-05-10T17:35:00Z</cp:lastPrinted>
  <dcterms:created xsi:type="dcterms:W3CDTF">2013-05-16T05:52:00Z</dcterms:created>
  <dcterms:modified xsi:type="dcterms:W3CDTF">2013-05-16T05:52:00Z</dcterms:modified>
</cp:coreProperties>
</file>